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D69" w:rsidRPr="00FD5DAD" w:rsidRDefault="00A21D69" w:rsidP="00FD5DAD">
      <w:pPr>
        <w:spacing w:beforeLines="50" w:before="156" w:afterLines="50" w:after="156" w:line="540" w:lineRule="exact"/>
        <w:jc w:val="center"/>
        <w:rPr>
          <w:rFonts w:ascii="方正小标宋简体" w:eastAsia="方正小标宋简体" w:cstheme="minorBidi"/>
          <w:sz w:val="36"/>
          <w:szCs w:val="36"/>
        </w:rPr>
      </w:pPr>
      <w:r w:rsidRPr="00FD5DAD">
        <w:rPr>
          <w:rFonts w:ascii="方正小标宋简体" w:eastAsia="方正小标宋简体" w:cstheme="minorBidi" w:hint="eastAsia"/>
          <w:sz w:val="36"/>
          <w:szCs w:val="36"/>
        </w:rPr>
        <w:t>6-1</w:t>
      </w:r>
      <w:r w:rsidR="003C4447">
        <w:rPr>
          <w:rFonts w:ascii="方正小标宋简体" w:eastAsia="方正小标宋简体" w:cstheme="minorBidi" w:hint="eastAsia"/>
          <w:sz w:val="36"/>
          <w:szCs w:val="36"/>
        </w:rPr>
        <w:t>条件支撑</w:t>
      </w:r>
    </w:p>
    <w:p w:rsidR="003D389D" w:rsidRPr="00FD5DAD" w:rsidRDefault="003D389D" w:rsidP="00FD5DAD">
      <w:pPr>
        <w:spacing w:beforeLines="50" w:before="156" w:afterLines="50" w:after="156" w:line="540" w:lineRule="exact"/>
        <w:jc w:val="center"/>
        <w:rPr>
          <w:rFonts w:ascii="方正小标宋简体" w:eastAsia="方正小标宋简体" w:cstheme="minorBidi"/>
          <w:sz w:val="36"/>
          <w:szCs w:val="36"/>
        </w:rPr>
      </w:pPr>
      <w:r w:rsidRPr="00FD5DAD">
        <w:rPr>
          <w:rFonts w:ascii="方正小标宋简体" w:eastAsia="方正小标宋简体" w:cstheme="minorBidi" w:hint="eastAsia"/>
          <w:sz w:val="36"/>
          <w:szCs w:val="36"/>
        </w:rPr>
        <w:t>维修维护</w:t>
      </w:r>
      <w:r w:rsidR="003C4447">
        <w:rPr>
          <w:rFonts w:ascii="方正小标宋简体" w:eastAsia="方正小标宋简体" w:cstheme="minorBidi" w:hint="eastAsia"/>
          <w:sz w:val="36"/>
          <w:szCs w:val="36"/>
        </w:rPr>
        <w:t>专项</w:t>
      </w:r>
      <w:r w:rsidRPr="00FD5DAD">
        <w:rPr>
          <w:rFonts w:ascii="方正小标宋简体" w:eastAsia="方正小标宋简体" w:cstheme="minorBidi" w:hint="eastAsia"/>
          <w:sz w:val="36"/>
          <w:szCs w:val="36"/>
        </w:rPr>
        <w:t>经费申报</w:t>
      </w:r>
      <w:bookmarkStart w:id="0" w:name="_GoBack"/>
      <w:bookmarkEnd w:id="0"/>
      <w:r w:rsidRPr="00FD5DAD">
        <w:rPr>
          <w:rFonts w:ascii="方正小标宋简体" w:eastAsia="方正小标宋简体" w:cstheme="minorBidi" w:hint="eastAsia"/>
          <w:sz w:val="36"/>
          <w:szCs w:val="36"/>
        </w:rPr>
        <w:t>管理规则</w:t>
      </w:r>
    </w:p>
    <w:p w:rsidR="003D389D" w:rsidRPr="00FD5DAD" w:rsidRDefault="003D389D" w:rsidP="00FD5DAD">
      <w:pPr>
        <w:spacing w:line="540" w:lineRule="exact"/>
        <w:ind w:firstLine="709"/>
        <w:rPr>
          <w:rFonts w:eastAsia="仿宋_GB2312"/>
          <w:sz w:val="28"/>
          <w:szCs w:val="28"/>
        </w:rPr>
      </w:pPr>
      <w:r w:rsidRPr="00FD5DAD">
        <w:rPr>
          <w:rFonts w:eastAsia="仿宋_GB2312" w:hint="eastAsia"/>
          <w:sz w:val="28"/>
          <w:szCs w:val="28"/>
        </w:rPr>
        <w:t>条件支撑专项（维修维护）经费</w:t>
      </w:r>
      <w:r w:rsidRPr="00FD5DAD">
        <w:rPr>
          <w:rFonts w:eastAsia="仿宋_GB2312"/>
          <w:sz w:val="28"/>
          <w:szCs w:val="28"/>
        </w:rPr>
        <w:t>包含</w:t>
      </w:r>
      <w:r w:rsidR="00AE11C6" w:rsidRPr="00FD5DAD">
        <w:rPr>
          <w:rFonts w:eastAsia="仿宋_GB2312" w:hint="eastAsia"/>
          <w:sz w:val="28"/>
          <w:szCs w:val="28"/>
        </w:rPr>
        <w:t>校内房屋修缮</w:t>
      </w:r>
      <w:r w:rsidRPr="00FD5DAD">
        <w:rPr>
          <w:rFonts w:eastAsia="仿宋_GB2312" w:hint="eastAsia"/>
          <w:sz w:val="28"/>
          <w:szCs w:val="28"/>
        </w:rPr>
        <w:t>、基础设施维修改造及相应的家具与设备购置</w:t>
      </w:r>
      <w:r w:rsidRPr="00FD5DAD">
        <w:rPr>
          <w:rFonts w:eastAsia="仿宋_GB2312"/>
          <w:sz w:val="28"/>
          <w:szCs w:val="28"/>
        </w:rPr>
        <w:t>三类。</w:t>
      </w:r>
    </w:p>
    <w:p w:rsidR="00A22743" w:rsidRPr="00FD5DAD" w:rsidRDefault="002035D3"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hint="eastAsia"/>
          <w:sz w:val="28"/>
          <w:szCs w:val="28"/>
        </w:rPr>
        <w:t>经费资助方向</w:t>
      </w:r>
    </w:p>
    <w:p w:rsidR="00A22743" w:rsidRPr="00FD5DAD" w:rsidRDefault="002035D3" w:rsidP="00FD5DAD">
      <w:pPr>
        <w:numPr>
          <w:ilvl w:val="0"/>
          <w:numId w:val="2"/>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经费支持范围：</w:t>
      </w:r>
    </w:p>
    <w:p w:rsidR="00911BF2" w:rsidRPr="00FD5DAD" w:rsidRDefault="002035D3" w:rsidP="00FD5DAD">
      <w:pPr>
        <w:numPr>
          <w:ilvl w:val="0"/>
          <w:numId w:val="4"/>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房屋修缮：用于校内的开展教学、科研、生活、社会服务、文化传承等工作的房屋建筑物（如教室、学生宿舍、教职工宿舍、办公室、图书馆、食堂、体育馆、礼堂、学生艺术场馆等房屋，以及标志性建筑、文物保护建筑、古旧建筑）为满足基本使用需求而进行的维修、加固和改造。</w:t>
      </w:r>
    </w:p>
    <w:p w:rsidR="00911BF2" w:rsidRPr="00FD5DAD" w:rsidRDefault="002035D3" w:rsidP="00FD5DAD">
      <w:pPr>
        <w:numPr>
          <w:ilvl w:val="0"/>
          <w:numId w:val="4"/>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基础设施</w:t>
      </w:r>
      <w:r w:rsidR="00AE11C6" w:rsidRPr="00FD5DAD">
        <w:rPr>
          <w:rFonts w:ascii="仿宋_GB2312" w:eastAsia="仿宋_GB2312" w:hAnsi="华文仿宋" w:hint="eastAsia"/>
          <w:sz w:val="28"/>
          <w:szCs w:val="28"/>
        </w:rPr>
        <w:t>维修</w:t>
      </w:r>
      <w:r w:rsidRPr="00FD5DAD">
        <w:rPr>
          <w:rFonts w:ascii="仿宋_GB2312" w:eastAsia="仿宋_GB2312" w:hAnsi="华文仿宋" w:hint="eastAsia"/>
          <w:sz w:val="28"/>
          <w:szCs w:val="28"/>
        </w:rPr>
        <w:t>改造：对校内的保障师生学习、工作、生活、安全等需要开展的水（含热水）、电、冷、网络、节能、排污、消防、道路及绿化等基础设施维修改造。</w:t>
      </w:r>
    </w:p>
    <w:p w:rsidR="00911BF2" w:rsidRPr="00FD5DAD" w:rsidRDefault="002035D3" w:rsidP="00FD5DAD">
      <w:pPr>
        <w:numPr>
          <w:ilvl w:val="0"/>
          <w:numId w:val="4"/>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家具与设备购置：房屋使用的配套家具与设备，主要支持课室空调、</w:t>
      </w:r>
      <w:r w:rsidR="008D5DA7" w:rsidRPr="00FD5DAD">
        <w:rPr>
          <w:rFonts w:ascii="仿宋_GB2312" w:eastAsia="仿宋_GB2312" w:hAnsi="华文仿宋" w:hint="eastAsia"/>
          <w:sz w:val="28"/>
          <w:szCs w:val="28"/>
        </w:rPr>
        <w:t>风扇、</w:t>
      </w:r>
      <w:r w:rsidRPr="00FD5DAD">
        <w:rPr>
          <w:rFonts w:ascii="仿宋_GB2312" w:eastAsia="仿宋_GB2312" w:hAnsi="华文仿宋" w:hint="eastAsia"/>
          <w:sz w:val="28"/>
          <w:szCs w:val="28"/>
        </w:rPr>
        <w:t>课桌椅</w:t>
      </w:r>
      <w:r w:rsidR="00E719FA" w:rsidRPr="00FD5DAD">
        <w:rPr>
          <w:rFonts w:ascii="仿宋_GB2312" w:eastAsia="仿宋_GB2312" w:hAnsi="华文仿宋" w:hint="eastAsia"/>
          <w:sz w:val="28"/>
          <w:szCs w:val="28"/>
        </w:rPr>
        <w:t>、窗帘</w:t>
      </w:r>
      <w:r w:rsidRPr="00FD5DAD">
        <w:rPr>
          <w:rFonts w:ascii="仿宋_GB2312" w:eastAsia="仿宋_GB2312" w:hAnsi="华文仿宋" w:hint="eastAsia"/>
          <w:sz w:val="28"/>
          <w:szCs w:val="28"/>
        </w:rPr>
        <w:t>，学生与教职工宿舍空调、</w:t>
      </w:r>
      <w:r w:rsidR="008D5DA7" w:rsidRPr="00FD5DAD">
        <w:rPr>
          <w:rFonts w:ascii="仿宋_GB2312" w:eastAsia="仿宋_GB2312" w:hAnsi="华文仿宋" w:hint="eastAsia"/>
          <w:sz w:val="28"/>
          <w:szCs w:val="28"/>
        </w:rPr>
        <w:t>家用电器、</w:t>
      </w:r>
      <w:r w:rsidRPr="00FD5DAD">
        <w:rPr>
          <w:rFonts w:ascii="仿宋_GB2312" w:eastAsia="仿宋_GB2312" w:hAnsi="华文仿宋" w:hint="eastAsia"/>
          <w:sz w:val="28"/>
          <w:szCs w:val="28"/>
        </w:rPr>
        <w:t>家具，</w:t>
      </w:r>
      <w:r w:rsidR="00875921" w:rsidRPr="00FD5DAD">
        <w:rPr>
          <w:rFonts w:ascii="仿宋_GB2312" w:eastAsia="仿宋_GB2312" w:hAnsi="华文仿宋" w:hint="eastAsia"/>
          <w:sz w:val="28"/>
          <w:szCs w:val="28"/>
        </w:rPr>
        <w:t>窗帘，</w:t>
      </w:r>
      <w:r w:rsidRPr="00FD5DAD">
        <w:rPr>
          <w:rFonts w:ascii="仿宋_GB2312" w:eastAsia="仿宋_GB2312" w:hAnsi="华文仿宋" w:hint="eastAsia"/>
          <w:sz w:val="28"/>
          <w:szCs w:val="28"/>
        </w:rPr>
        <w:t>食堂家具、</w:t>
      </w:r>
      <w:r w:rsidR="008D5DA7" w:rsidRPr="00FD5DAD">
        <w:rPr>
          <w:rFonts w:ascii="仿宋_GB2312" w:eastAsia="仿宋_GB2312" w:hAnsi="华文仿宋" w:hint="eastAsia"/>
          <w:sz w:val="28"/>
          <w:szCs w:val="28"/>
        </w:rPr>
        <w:t>灯具、</w:t>
      </w:r>
      <w:r w:rsidRPr="00FD5DAD">
        <w:rPr>
          <w:rFonts w:ascii="仿宋_GB2312" w:eastAsia="仿宋_GB2312" w:hAnsi="华文仿宋" w:hint="eastAsia"/>
          <w:sz w:val="28"/>
          <w:szCs w:val="28"/>
        </w:rPr>
        <w:t>厨具</w:t>
      </w:r>
      <w:r w:rsidR="00E719FA" w:rsidRPr="00FD5DAD">
        <w:rPr>
          <w:rFonts w:ascii="仿宋_GB2312" w:eastAsia="仿宋_GB2312" w:hAnsi="华文仿宋" w:hint="eastAsia"/>
          <w:sz w:val="28"/>
          <w:szCs w:val="28"/>
        </w:rPr>
        <w:t>、冷库、</w:t>
      </w:r>
      <w:r w:rsidRPr="00FD5DAD">
        <w:rPr>
          <w:rFonts w:ascii="仿宋_GB2312" w:eastAsia="仿宋_GB2312" w:hAnsi="华文仿宋" w:hint="eastAsia"/>
          <w:sz w:val="28"/>
          <w:szCs w:val="28"/>
        </w:rPr>
        <w:t>空调</w:t>
      </w:r>
      <w:r w:rsidR="00E719FA" w:rsidRPr="00FD5DAD">
        <w:rPr>
          <w:rFonts w:ascii="仿宋_GB2312" w:eastAsia="仿宋_GB2312" w:hAnsi="华文仿宋" w:hint="eastAsia"/>
          <w:sz w:val="28"/>
          <w:szCs w:val="28"/>
        </w:rPr>
        <w:t>、抽排等设施</w:t>
      </w:r>
      <w:r w:rsidRPr="00FD5DAD">
        <w:rPr>
          <w:rFonts w:ascii="仿宋_GB2312" w:eastAsia="仿宋_GB2312" w:hAnsi="华文仿宋" w:hint="eastAsia"/>
          <w:sz w:val="28"/>
          <w:szCs w:val="28"/>
        </w:rPr>
        <w:t>设备，学生艺术场馆和礼堂空调、音响及相关配套设施设备，公共楼宇</w:t>
      </w:r>
      <w:r w:rsidR="00606E1F" w:rsidRPr="00FD5DAD">
        <w:rPr>
          <w:rFonts w:ascii="仿宋_GB2312" w:eastAsia="仿宋_GB2312" w:hAnsi="华文仿宋" w:hint="eastAsia"/>
          <w:sz w:val="28"/>
          <w:szCs w:val="28"/>
        </w:rPr>
        <w:t>、</w:t>
      </w:r>
      <w:r w:rsidR="00E719FA" w:rsidRPr="00FD5DAD">
        <w:rPr>
          <w:rFonts w:ascii="仿宋_GB2312" w:eastAsia="仿宋_GB2312" w:hAnsi="华文仿宋" w:hint="eastAsia"/>
          <w:sz w:val="28"/>
          <w:szCs w:val="28"/>
        </w:rPr>
        <w:t>学生与</w:t>
      </w:r>
      <w:r w:rsidR="00606E1F" w:rsidRPr="00FD5DAD">
        <w:rPr>
          <w:rFonts w:ascii="仿宋_GB2312" w:eastAsia="仿宋_GB2312" w:hAnsi="华文仿宋" w:hint="eastAsia"/>
          <w:sz w:val="28"/>
          <w:szCs w:val="28"/>
        </w:rPr>
        <w:t>教职工宿舍</w:t>
      </w:r>
      <w:r w:rsidRPr="00FD5DAD">
        <w:rPr>
          <w:rFonts w:ascii="仿宋_GB2312" w:eastAsia="仿宋_GB2312" w:hAnsi="华文仿宋" w:hint="eastAsia"/>
          <w:sz w:val="28"/>
          <w:szCs w:val="28"/>
        </w:rPr>
        <w:t>电梯等。</w:t>
      </w:r>
    </w:p>
    <w:p w:rsidR="00A22743" w:rsidRPr="00FD5DAD" w:rsidRDefault="002035D3" w:rsidP="00FD5DAD">
      <w:pPr>
        <w:numPr>
          <w:ilvl w:val="0"/>
          <w:numId w:val="2"/>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具体支持内容</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重点发展项目</w:t>
      </w:r>
      <w:r w:rsidR="00AE11C6" w:rsidRPr="00FD5DAD">
        <w:rPr>
          <w:rFonts w:ascii="仿宋_GB2312" w:eastAsia="仿宋_GB2312" w:hAnsi="华文仿宋" w:hint="eastAsia"/>
          <w:sz w:val="28"/>
          <w:szCs w:val="28"/>
        </w:rPr>
        <w:t>房屋</w:t>
      </w:r>
      <w:r w:rsidRPr="00FD5DAD">
        <w:rPr>
          <w:rFonts w:ascii="仿宋_GB2312" w:eastAsia="仿宋_GB2312" w:hAnsi="华文仿宋" w:hint="eastAsia"/>
          <w:sz w:val="28"/>
          <w:szCs w:val="28"/>
        </w:rPr>
        <w:t>修缮类项目资金应优先重点支持与师生学习、工作、生活直接相关的基础性、保障性项目，具体内容如下：</w:t>
      </w:r>
    </w:p>
    <w:p w:rsidR="00A22743" w:rsidRPr="00FD5DAD" w:rsidRDefault="002035D3" w:rsidP="00FD5DAD">
      <w:pPr>
        <w:snapToGrid w:val="0"/>
        <w:spacing w:line="540" w:lineRule="exact"/>
        <w:ind w:leftChars="-67" w:left="-141" w:firstLineChars="200" w:firstLine="562"/>
        <w:jc w:val="center"/>
        <w:rPr>
          <w:rFonts w:ascii="黑体" w:eastAsia="黑体" w:hAnsi="黑体"/>
          <w:b/>
          <w:sz w:val="28"/>
          <w:szCs w:val="28"/>
        </w:rPr>
      </w:pPr>
      <w:r w:rsidRPr="00FD5DAD">
        <w:rPr>
          <w:rFonts w:ascii="黑体" w:eastAsia="黑体" w:hAnsi="黑体" w:hint="eastAsia"/>
          <w:b/>
          <w:sz w:val="28"/>
          <w:szCs w:val="28"/>
        </w:rPr>
        <w:lastRenderedPageBreak/>
        <w:t>房屋修缮类</w:t>
      </w:r>
    </w:p>
    <w:p w:rsidR="00AA402B"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房屋</w:t>
      </w:r>
      <w:r w:rsidR="001F4398" w:rsidRPr="00FD5DAD">
        <w:rPr>
          <w:rFonts w:ascii="仿宋_GB2312" w:eastAsia="仿宋_GB2312" w:hAnsi="华文仿宋" w:hint="eastAsia"/>
          <w:sz w:val="28"/>
          <w:szCs w:val="28"/>
        </w:rPr>
        <w:t>维修、装修</w:t>
      </w:r>
      <w:r w:rsidRPr="00FD5DAD">
        <w:rPr>
          <w:rFonts w:ascii="仿宋_GB2312" w:eastAsia="仿宋_GB2312" w:hAnsi="华文仿宋" w:hint="eastAsia"/>
          <w:sz w:val="28"/>
          <w:szCs w:val="28"/>
        </w:rPr>
        <w:t>：满足基本使用需求的</w:t>
      </w:r>
      <w:r w:rsidR="00AA402B" w:rsidRPr="00FD5DAD">
        <w:rPr>
          <w:rFonts w:ascii="仿宋_GB2312" w:eastAsia="仿宋_GB2312" w:hAnsi="华文仿宋" w:hint="eastAsia"/>
          <w:sz w:val="28"/>
          <w:szCs w:val="28"/>
        </w:rPr>
        <w:t>屋面维修、</w:t>
      </w:r>
      <w:r w:rsidR="00875921" w:rsidRPr="00FD5DAD">
        <w:rPr>
          <w:rFonts w:ascii="仿宋_GB2312" w:eastAsia="仿宋_GB2312" w:hAnsi="华文仿宋" w:hint="eastAsia"/>
          <w:sz w:val="28"/>
          <w:szCs w:val="28"/>
        </w:rPr>
        <w:t>结构加固</w:t>
      </w:r>
      <w:r w:rsidR="00606E1F" w:rsidRPr="00FD5DAD">
        <w:rPr>
          <w:rFonts w:ascii="仿宋_GB2312" w:eastAsia="仿宋_GB2312" w:hAnsi="华文仿宋" w:hint="eastAsia"/>
          <w:sz w:val="28"/>
          <w:szCs w:val="28"/>
        </w:rPr>
        <w:t>、</w:t>
      </w:r>
      <w:r w:rsidR="00AA402B" w:rsidRPr="00FD5DAD">
        <w:rPr>
          <w:rFonts w:ascii="仿宋_GB2312" w:eastAsia="仿宋_GB2312" w:hAnsi="华文仿宋" w:hint="eastAsia"/>
          <w:sz w:val="28"/>
          <w:szCs w:val="28"/>
        </w:rPr>
        <w:t>室内外装修、节能改造、电气及给排水维修、暖通维修等。</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食堂改造：满足基本使用功能的室内</w:t>
      </w:r>
      <w:r w:rsidR="00AA402B" w:rsidRPr="00FD5DAD">
        <w:rPr>
          <w:rFonts w:ascii="仿宋_GB2312" w:eastAsia="仿宋_GB2312" w:hAnsi="华文仿宋" w:hint="eastAsia"/>
          <w:sz w:val="28"/>
          <w:szCs w:val="28"/>
        </w:rPr>
        <w:t>外</w:t>
      </w:r>
      <w:r w:rsidRPr="00FD5DAD">
        <w:rPr>
          <w:rFonts w:ascii="仿宋_GB2312" w:eastAsia="仿宋_GB2312" w:hAnsi="华文仿宋" w:hint="eastAsia"/>
          <w:sz w:val="28"/>
          <w:szCs w:val="28"/>
        </w:rPr>
        <w:t>装</w:t>
      </w:r>
      <w:r w:rsidR="00AA402B" w:rsidRPr="00FD5DAD">
        <w:rPr>
          <w:rFonts w:ascii="仿宋_GB2312" w:eastAsia="仿宋_GB2312" w:hAnsi="华文仿宋" w:hint="eastAsia"/>
          <w:sz w:val="28"/>
          <w:szCs w:val="28"/>
        </w:rPr>
        <w:t>修</w:t>
      </w:r>
      <w:r w:rsidRPr="00FD5DAD">
        <w:rPr>
          <w:rFonts w:ascii="仿宋_GB2312" w:eastAsia="仿宋_GB2312" w:hAnsi="华文仿宋" w:hint="eastAsia"/>
          <w:sz w:val="28"/>
          <w:szCs w:val="28"/>
        </w:rPr>
        <w:t>及水电改造等（含家具、厨房设备及空调等购置）。</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体育场馆改造：标准跑道改造，足球、篮球、排球、网球等场地、游泳池、看台等体育场设施改造。</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礼堂、学生艺术场馆改造：室内</w:t>
      </w:r>
      <w:proofErr w:type="gramStart"/>
      <w:r w:rsidR="00AA402B" w:rsidRPr="00FD5DAD">
        <w:rPr>
          <w:rFonts w:ascii="仿宋_GB2312" w:eastAsia="仿宋_GB2312" w:hAnsi="华文仿宋" w:hint="eastAsia"/>
          <w:sz w:val="28"/>
          <w:szCs w:val="28"/>
        </w:rPr>
        <w:t>外</w:t>
      </w:r>
      <w:r w:rsidRPr="00FD5DAD">
        <w:rPr>
          <w:rFonts w:ascii="仿宋_GB2312" w:eastAsia="仿宋_GB2312" w:hAnsi="华文仿宋" w:hint="eastAsia"/>
          <w:sz w:val="28"/>
          <w:szCs w:val="28"/>
        </w:rPr>
        <w:t>整体</w:t>
      </w:r>
      <w:proofErr w:type="gramEnd"/>
      <w:r w:rsidRPr="00FD5DAD">
        <w:rPr>
          <w:rFonts w:ascii="仿宋_GB2312" w:eastAsia="仿宋_GB2312" w:hAnsi="华文仿宋" w:hint="eastAsia"/>
          <w:sz w:val="28"/>
          <w:szCs w:val="28"/>
        </w:rPr>
        <w:t>维修改造（含舞台结构改造、灯光、音响、家具、空调及相关配套设施设备）。</w:t>
      </w:r>
    </w:p>
    <w:p w:rsidR="00A22743" w:rsidRPr="00FD5DAD" w:rsidRDefault="002035D3" w:rsidP="00FD5DAD">
      <w:pPr>
        <w:snapToGrid w:val="0"/>
        <w:spacing w:line="540" w:lineRule="exact"/>
        <w:ind w:leftChars="-67" w:left="-141" w:firstLineChars="200" w:firstLine="560"/>
        <w:rPr>
          <w:rFonts w:ascii="仿宋_GB2312" w:eastAsia="仿宋_GB2312" w:hAnsi="黑体"/>
          <w:b/>
          <w:sz w:val="28"/>
          <w:szCs w:val="28"/>
        </w:rPr>
      </w:pPr>
      <w:r w:rsidRPr="00FD5DAD">
        <w:rPr>
          <w:rFonts w:ascii="仿宋_GB2312" w:eastAsia="仿宋_GB2312" w:hAnsi="华文仿宋" w:hint="eastAsia"/>
          <w:sz w:val="28"/>
          <w:szCs w:val="28"/>
        </w:rPr>
        <w:t>地下车库改造、地面停车场改造：地面改造及标识改造、水电设施改造。</w:t>
      </w:r>
    </w:p>
    <w:p w:rsidR="00A22743" w:rsidRPr="00FD5DAD" w:rsidRDefault="002035D3" w:rsidP="00FD5DAD">
      <w:pPr>
        <w:snapToGrid w:val="0"/>
        <w:spacing w:line="540" w:lineRule="exact"/>
        <w:ind w:leftChars="-67" w:left="-141" w:firstLineChars="200" w:firstLine="562"/>
        <w:jc w:val="center"/>
        <w:rPr>
          <w:rFonts w:ascii="黑体" w:eastAsia="黑体" w:hAnsi="黑体"/>
          <w:b/>
          <w:sz w:val="28"/>
          <w:szCs w:val="28"/>
        </w:rPr>
      </w:pPr>
      <w:r w:rsidRPr="00FD5DAD">
        <w:rPr>
          <w:rFonts w:ascii="黑体" w:eastAsia="黑体" w:hAnsi="黑体" w:hint="eastAsia"/>
          <w:b/>
          <w:sz w:val="28"/>
          <w:szCs w:val="28"/>
        </w:rPr>
        <w:t>基础设施</w:t>
      </w:r>
      <w:r w:rsidR="00AE11C6" w:rsidRPr="00FD5DAD">
        <w:rPr>
          <w:rFonts w:ascii="黑体" w:eastAsia="黑体" w:hAnsi="黑体" w:hint="eastAsia"/>
          <w:b/>
          <w:sz w:val="28"/>
          <w:szCs w:val="28"/>
        </w:rPr>
        <w:t>维修</w:t>
      </w:r>
      <w:r w:rsidRPr="00FD5DAD">
        <w:rPr>
          <w:rFonts w:ascii="黑体" w:eastAsia="黑体" w:hAnsi="黑体" w:hint="eastAsia"/>
          <w:b/>
          <w:sz w:val="28"/>
          <w:szCs w:val="28"/>
        </w:rPr>
        <w:t>改造类</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供水（含热水）：楼宇供水及水泵房改造，供水管网改造。</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供电：楼宇供配电及电力增容所涉及的配电室、变电房的改造或新建，相关设备和电缆的购置，电缆敷设等。</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供冷：楼宇供冷管网改造、相关制冷设备配备等（不含办公室单体式空调购置安装）。</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节能：节能仪表安装及管线敷设与改造。</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排水（含排污）：排水(含污水)处理设施改造，雨水、污水等管网改造，废水再利用设施改造等。</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道路改造（含路灯）：校园内通车路及人行路的改造</w:t>
      </w:r>
      <w:r w:rsidR="00AA402B" w:rsidRPr="00FD5DAD">
        <w:rPr>
          <w:rFonts w:ascii="仿宋_GB2312" w:eastAsia="仿宋_GB2312" w:hAnsi="华文仿宋" w:hint="eastAsia"/>
          <w:sz w:val="28"/>
          <w:szCs w:val="28"/>
        </w:rPr>
        <w:t>（含路灯购置）</w:t>
      </w:r>
      <w:r w:rsidRPr="00FD5DAD">
        <w:rPr>
          <w:rFonts w:ascii="仿宋_GB2312" w:eastAsia="仿宋_GB2312" w:hAnsi="华文仿宋" w:hint="eastAsia"/>
          <w:sz w:val="28"/>
          <w:szCs w:val="28"/>
        </w:rPr>
        <w:t>。</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湖泊和河涌改造：校园内湖泊和河</w:t>
      </w:r>
      <w:proofErr w:type="gramStart"/>
      <w:r w:rsidRPr="00FD5DAD">
        <w:rPr>
          <w:rFonts w:ascii="仿宋_GB2312" w:eastAsia="仿宋_GB2312" w:hAnsi="华文仿宋" w:hint="eastAsia"/>
          <w:sz w:val="28"/>
          <w:szCs w:val="28"/>
        </w:rPr>
        <w:t>涌环境</w:t>
      </w:r>
      <w:proofErr w:type="gramEnd"/>
      <w:r w:rsidRPr="00FD5DAD">
        <w:rPr>
          <w:rFonts w:ascii="仿宋_GB2312" w:eastAsia="仿宋_GB2312" w:hAnsi="华文仿宋" w:hint="eastAsia"/>
          <w:sz w:val="28"/>
          <w:szCs w:val="28"/>
        </w:rPr>
        <w:t>整治与提升。</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绿化改造：花草及树种更新，</w:t>
      </w:r>
      <w:r w:rsidR="00606E1F" w:rsidRPr="00FD5DAD">
        <w:rPr>
          <w:rFonts w:ascii="仿宋_GB2312" w:eastAsia="仿宋_GB2312" w:hAnsi="华文仿宋" w:hint="eastAsia"/>
          <w:sz w:val="28"/>
          <w:szCs w:val="28"/>
        </w:rPr>
        <w:t>高空修枝</w:t>
      </w:r>
      <w:r w:rsidR="00E2769D" w:rsidRPr="00FD5DAD">
        <w:rPr>
          <w:rFonts w:ascii="仿宋_GB2312" w:eastAsia="仿宋_GB2312" w:hAnsi="华文仿宋" w:hint="eastAsia"/>
          <w:sz w:val="28"/>
          <w:szCs w:val="28"/>
        </w:rPr>
        <w:t>，</w:t>
      </w:r>
      <w:r w:rsidR="00AA402B" w:rsidRPr="00FD5DAD">
        <w:rPr>
          <w:rFonts w:ascii="仿宋_GB2312" w:eastAsia="仿宋_GB2312" w:hAnsi="华文仿宋" w:hint="eastAsia"/>
          <w:sz w:val="28"/>
          <w:szCs w:val="28"/>
        </w:rPr>
        <w:t>园林道路铺设，</w:t>
      </w:r>
      <w:r w:rsidRPr="00FD5DAD">
        <w:rPr>
          <w:rFonts w:ascii="仿宋_GB2312" w:eastAsia="仿宋_GB2312" w:hAnsi="华文仿宋" w:hint="eastAsia"/>
          <w:sz w:val="28"/>
          <w:szCs w:val="28"/>
        </w:rPr>
        <w:t>加设喷淋系</w:t>
      </w:r>
      <w:r w:rsidRPr="00FD5DAD">
        <w:rPr>
          <w:rFonts w:ascii="仿宋_GB2312" w:eastAsia="仿宋_GB2312" w:hAnsi="华文仿宋" w:hint="eastAsia"/>
          <w:sz w:val="28"/>
          <w:szCs w:val="28"/>
        </w:rPr>
        <w:lastRenderedPageBreak/>
        <w:t>统等。</w:t>
      </w:r>
    </w:p>
    <w:p w:rsidR="00A22743" w:rsidRPr="00FD5DAD" w:rsidRDefault="002035D3" w:rsidP="00FD5DAD">
      <w:pPr>
        <w:snapToGrid w:val="0"/>
        <w:spacing w:line="540" w:lineRule="exact"/>
        <w:ind w:leftChars="-67" w:left="-141" w:firstLineChars="200" w:firstLine="562"/>
        <w:jc w:val="center"/>
        <w:rPr>
          <w:rFonts w:ascii="黑体" w:eastAsia="黑体" w:hAnsi="黑体"/>
          <w:b/>
          <w:sz w:val="28"/>
          <w:szCs w:val="28"/>
        </w:rPr>
      </w:pPr>
      <w:r w:rsidRPr="00FD5DAD">
        <w:rPr>
          <w:rFonts w:ascii="黑体" w:eastAsia="黑体" w:hAnsi="黑体" w:hint="eastAsia"/>
          <w:b/>
          <w:sz w:val="28"/>
          <w:szCs w:val="28"/>
        </w:rPr>
        <w:t>家具与设备购置类</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家具：课室课桌椅、讲台，学生宿舍和教职工周转房床铺、书桌、衣柜等，学生饭堂餐桌椅，学生艺术场馆和礼堂桌椅等</w:t>
      </w:r>
      <w:r w:rsidR="00AA402B" w:rsidRPr="00FD5DAD">
        <w:rPr>
          <w:rFonts w:ascii="仿宋_GB2312" w:eastAsia="仿宋_GB2312" w:hAnsi="华文仿宋" w:hint="eastAsia"/>
          <w:sz w:val="28"/>
          <w:szCs w:val="28"/>
        </w:rPr>
        <w:t>。</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设备：音响、空调、</w:t>
      </w:r>
      <w:r w:rsidR="008D5DA7" w:rsidRPr="00FD5DAD">
        <w:rPr>
          <w:rFonts w:ascii="仿宋_GB2312" w:eastAsia="仿宋_GB2312" w:hAnsi="华文仿宋" w:hint="eastAsia"/>
          <w:sz w:val="28"/>
          <w:szCs w:val="28"/>
        </w:rPr>
        <w:t>风扇、家用电器、灯具、</w:t>
      </w:r>
      <w:r w:rsidRPr="00FD5DAD">
        <w:rPr>
          <w:rFonts w:ascii="仿宋_GB2312" w:eastAsia="仿宋_GB2312" w:hAnsi="华文仿宋" w:hint="eastAsia"/>
          <w:sz w:val="28"/>
          <w:szCs w:val="28"/>
        </w:rPr>
        <w:t>电梯（含货物升降机）、太阳能和空气</w:t>
      </w:r>
      <w:proofErr w:type="gramStart"/>
      <w:r w:rsidRPr="00FD5DAD">
        <w:rPr>
          <w:rFonts w:ascii="仿宋_GB2312" w:eastAsia="仿宋_GB2312" w:hAnsi="华文仿宋" w:hint="eastAsia"/>
          <w:sz w:val="28"/>
          <w:szCs w:val="28"/>
        </w:rPr>
        <w:t>源相关</w:t>
      </w:r>
      <w:proofErr w:type="gramEnd"/>
      <w:r w:rsidRPr="00FD5DAD">
        <w:rPr>
          <w:rFonts w:ascii="仿宋_GB2312" w:eastAsia="仿宋_GB2312" w:hAnsi="华文仿宋" w:hint="eastAsia"/>
          <w:sz w:val="28"/>
          <w:szCs w:val="28"/>
        </w:rPr>
        <w:t>设备、水泵等。</w:t>
      </w:r>
    </w:p>
    <w:p w:rsidR="00A22743" w:rsidRPr="00FD5DAD" w:rsidRDefault="002035D3" w:rsidP="00FD5DAD">
      <w:pPr>
        <w:numPr>
          <w:ilvl w:val="0"/>
          <w:numId w:val="2"/>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下列范围不支持：</w:t>
      </w:r>
    </w:p>
    <w:p w:rsidR="00911BF2" w:rsidRPr="00FD5DAD" w:rsidRDefault="002035D3" w:rsidP="00FD5DAD">
      <w:pPr>
        <w:numPr>
          <w:ilvl w:val="0"/>
          <w:numId w:val="31"/>
        </w:numPr>
        <w:tabs>
          <w:tab w:val="left" w:pos="142"/>
          <w:tab w:val="left" w:pos="1134"/>
          <w:tab w:val="left" w:pos="1418"/>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新建基本建设项目（已竣工的新建筑物装修、装饰、设备配套等除外）。</w:t>
      </w:r>
    </w:p>
    <w:p w:rsidR="00911BF2" w:rsidRPr="00FD5DAD" w:rsidRDefault="002035D3" w:rsidP="00FD5DAD">
      <w:pPr>
        <w:numPr>
          <w:ilvl w:val="0"/>
          <w:numId w:val="31"/>
        </w:numPr>
        <w:tabs>
          <w:tab w:val="left" w:pos="142"/>
          <w:tab w:val="left" w:pos="1134"/>
          <w:tab w:val="left" w:pos="1418"/>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产权不属于高校的（经学校批准租用除外）、长期对外出租的或校办企业的房屋、基础设施等维修改造及仪器设备购置项目。</w:t>
      </w:r>
    </w:p>
    <w:p w:rsidR="00911BF2" w:rsidRPr="00FD5DAD" w:rsidRDefault="002035D3" w:rsidP="00FD5DAD">
      <w:pPr>
        <w:numPr>
          <w:ilvl w:val="0"/>
          <w:numId w:val="31"/>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已售房范围的建设项目。</w:t>
      </w:r>
    </w:p>
    <w:p w:rsidR="00911BF2" w:rsidRPr="00FD5DAD" w:rsidRDefault="002035D3" w:rsidP="00FD5DAD">
      <w:pPr>
        <w:numPr>
          <w:ilvl w:val="0"/>
          <w:numId w:val="31"/>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在质量保修期内的新建项目。</w:t>
      </w:r>
    </w:p>
    <w:p w:rsidR="00A22743" w:rsidRPr="00FD5DAD" w:rsidRDefault="002035D3"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hint="eastAsia"/>
          <w:sz w:val="28"/>
          <w:szCs w:val="28"/>
        </w:rPr>
        <w:t>经费</w:t>
      </w:r>
      <w:r w:rsidR="00325CCA" w:rsidRPr="00FD5DAD">
        <w:rPr>
          <w:rFonts w:ascii="黑体" w:eastAsia="黑体" w:hAnsi="黑体" w:hint="eastAsia"/>
          <w:sz w:val="28"/>
          <w:szCs w:val="28"/>
        </w:rPr>
        <w:t>资助</w:t>
      </w:r>
      <w:r w:rsidR="00325CCA" w:rsidRPr="00FD5DAD">
        <w:rPr>
          <w:rFonts w:ascii="黑体" w:eastAsia="黑体" w:hAnsi="黑体"/>
          <w:sz w:val="28"/>
          <w:szCs w:val="28"/>
        </w:rPr>
        <w:t>标准及</w:t>
      </w:r>
      <w:r w:rsidRPr="00FD5DAD">
        <w:rPr>
          <w:rFonts w:ascii="黑体" w:eastAsia="黑体" w:hAnsi="黑体"/>
          <w:sz w:val="28"/>
          <w:szCs w:val="28"/>
        </w:rPr>
        <w:t>开支范围</w:t>
      </w:r>
    </w:p>
    <w:p w:rsidR="00A22743" w:rsidRPr="00FD5DAD" w:rsidRDefault="002035D3" w:rsidP="00FD5DAD">
      <w:pPr>
        <w:numPr>
          <w:ilvl w:val="0"/>
          <w:numId w:val="5"/>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开支范围</w:t>
      </w:r>
    </w:p>
    <w:p w:rsidR="00911BF2" w:rsidRPr="00FD5DAD" w:rsidRDefault="00AE11C6" w:rsidP="00FD5DAD">
      <w:pPr>
        <w:numPr>
          <w:ilvl w:val="0"/>
          <w:numId w:val="26"/>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房屋</w:t>
      </w:r>
      <w:r w:rsidR="00940E5E" w:rsidRPr="00FD5DAD">
        <w:rPr>
          <w:rFonts w:ascii="仿宋_GB2312" w:eastAsia="仿宋_GB2312" w:hAnsi="华文仿宋" w:hint="eastAsia"/>
          <w:sz w:val="28"/>
          <w:szCs w:val="28"/>
        </w:rPr>
        <w:t>修缮项目、基础设施维修改造项目预算除了列支维修费外，还可以列支勘察设计费、结构鉴定费、审图费、监理费、造价咨询费、大额维修工程全过程审计服务费等。</w:t>
      </w:r>
    </w:p>
    <w:p w:rsidR="00911BF2" w:rsidRPr="00FD5DAD" w:rsidRDefault="002035D3" w:rsidP="00FD5DAD">
      <w:pPr>
        <w:numPr>
          <w:ilvl w:val="0"/>
          <w:numId w:val="26"/>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设备购置项目可列支购买及安装费。</w:t>
      </w:r>
    </w:p>
    <w:p w:rsidR="00911BF2" w:rsidRPr="00FD5DAD" w:rsidRDefault="002035D3" w:rsidP="00FD5DAD">
      <w:pPr>
        <w:numPr>
          <w:ilvl w:val="0"/>
          <w:numId w:val="26"/>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proofErr w:type="gramStart"/>
      <w:r w:rsidRPr="00FD5DAD">
        <w:rPr>
          <w:rFonts w:ascii="仿宋_GB2312" w:eastAsia="仿宋_GB2312" w:hAnsi="华文仿宋" w:hint="eastAsia"/>
          <w:sz w:val="28"/>
          <w:szCs w:val="28"/>
        </w:rPr>
        <w:t>本经费</w:t>
      </w:r>
      <w:proofErr w:type="gramEnd"/>
      <w:r w:rsidRPr="00FD5DAD">
        <w:rPr>
          <w:rFonts w:ascii="仿宋_GB2312" w:eastAsia="仿宋_GB2312" w:hAnsi="华文仿宋" w:hint="eastAsia"/>
          <w:sz w:val="28"/>
          <w:szCs w:val="28"/>
        </w:rPr>
        <w:t>仅用于资助范围内修缮工程发生的费用及在列支范围内的设备购置费用支付，不能用于办公家具或实验设备仪器购置等。</w:t>
      </w:r>
    </w:p>
    <w:p w:rsidR="00A22743" w:rsidRPr="00FD5DAD" w:rsidRDefault="002035D3" w:rsidP="00FD5DAD">
      <w:pPr>
        <w:numPr>
          <w:ilvl w:val="0"/>
          <w:numId w:val="5"/>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经费资助标准</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应以保障房屋安全、延长房屋使用年限、满足使用功能为原则</w:t>
      </w:r>
      <w:r w:rsidRPr="00FD5DAD">
        <w:rPr>
          <w:rFonts w:ascii="仿宋_GB2312" w:eastAsia="仿宋_GB2312" w:hAnsi="华文仿宋" w:hint="eastAsia"/>
          <w:sz w:val="28"/>
          <w:szCs w:val="28"/>
        </w:rPr>
        <w:lastRenderedPageBreak/>
        <w:t>编制项目概算，概算书按申报通知书中的《修缮工程概算书表样》固定格式编制，具体子目单价参考申报通知书中的《修缮工程概算子目参考价格汇总表》。以上</w:t>
      </w:r>
      <w:proofErr w:type="gramStart"/>
      <w:r w:rsidRPr="00FD5DAD">
        <w:rPr>
          <w:rFonts w:ascii="仿宋_GB2312" w:eastAsia="仿宋_GB2312" w:hAnsi="华文仿宋" w:hint="eastAsia"/>
          <w:sz w:val="28"/>
          <w:szCs w:val="28"/>
        </w:rPr>
        <w:t>表样由</w:t>
      </w:r>
      <w:proofErr w:type="gramEnd"/>
      <w:r w:rsidRPr="00FD5DAD">
        <w:rPr>
          <w:rFonts w:ascii="仿宋_GB2312" w:eastAsia="仿宋_GB2312" w:hAnsi="华文仿宋" w:hint="eastAsia"/>
          <w:sz w:val="28"/>
          <w:szCs w:val="28"/>
        </w:rPr>
        <w:t>总务处每年按要求进行更新。</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根据项目实际修缮内容判断是否需要重新设计，确需重新设计的，方可列支设计费，且需按照行业主管部门有关规定确定取费比例。设计费参考</w:t>
      </w:r>
      <w:proofErr w:type="gramStart"/>
      <w:r w:rsidRPr="00FD5DAD">
        <w:rPr>
          <w:rFonts w:ascii="仿宋_GB2312" w:eastAsia="仿宋_GB2312" w:hAnsi="华文仿宋" w:hint="eastAsia"/>
          <w:sz w:val="28"/>
          <w:szCs w:val="28"/>
        </w:rPr>
        <w:t>国家发改委</w:t>
      </w:r>
      <w:proofErr w:type="gramEnd"/>
      <w:r w:rsidRPr="00FD5DAD">
        <w:rPr>
          <w:rFonts w:ascii="仿宋_GB2312" w:eastAsia="仿宋_GB2312" w:hAnsi="华文仿宋" w:hint="eastAsia"/>
          <w:sz w:val="28"/>
          <w:szCs w:val="28"/>
        </w:rPr>
        <w:t>、建设部颁布的《工程勘察设计收费管理规定》（计价格〔2002〕10号）和我校目前现行实际情况确定取费比例。</w:t>
      </w:r>
      <w:r w:rsidR="00940E5E" w:rsidRPr="00FD5DAD">
        <w:rPr>
          <w:rFonts w:ascii="仿宋_GB2312" w:eastAsia="仿宋_GB2312" w:hAnsi="华文仿宋" w:hint="eastAsia"/>
          <w:b/>
          <w:sz w:val="28"/>
          <w:szCs w:val="28"/>
        </w:rPr>
        <w:t>其中：一般修缮项目、高低压强电项目、给排水、强弱电、中央空调、消防工程等，最高不超过4.5%；精装修项目、专业特殊性项目（含洁净室、手术室、录音室、电镜室等）、景观改造、绿化改造项目最高不超过5.0%；文物修缮项目，最高不超过7.0%；市政道路项目，最高不超过4.5%</w:t>
      </w:r>
      <w:r w:rsidR="00940E5E" w:rsidRPr="00FD5DAD">
        <w:rPr>
          <w:rFonts w:ascii="仿宋_GB2312" w:eastAsia="仿宋_GB2312" w:hAnsi="华文仿宋" w:hint="eastAsia"/>
          <w:sz w:val="28"/>
          <w:szCs w:val="28"/>
        </w:rPr>
        <w:t>。</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监理</w:t>
      </w:r>
      <w:proofErr w:type="gramStart"/>
      <w:r w:rsidRPr="00FD5DAD">
        <w:rPr>
          <w:rFonts w:ascii="仿宋_GB2312" w:eastAsia="仿宋_GB2312" w:hAnsi="华文仿宋" w:hint="eastAsia"/>
          <w:sz w:val="28"/>
          <w:szCs w:val="28"/>
        </w:rPr>
        <w:t>费按照国家发改</w:t>
      </w:r>
      <w:proofErr w:type="gramEnd"/>
      <w:r w:rsidRPr="00FD5DAD">
        <w:rPr>
          <w:rFonts w:ascii="仿宋_GB2312" w:eastAsia="仿宋_GB2312" w:hAnsi="华文仿宋" w:hint="eastAsia"/>
          <w:sz w:val="28"/>
          <w:szCs w:val="28"/>
        </w:rPr>
        <w:t>委、建设部颁布的《建设工程监理与相关服务收费管理规定》（</w:t>
      </w:r>
      <w:proofErr w:type="gramStart"/>
      <w:r w:rsidRPr="00FD5DAD">
        <w:rPr>
          <w:rFonts w:ascii="仿宋_GB2312" w:eastAsia="仿宋_GB2312" w:hAnsi="华文仿宋" w:hint="eastAsia"/>
          <w:sz w:val="28"/>
          <w:szCs w:val="28"/>
        </w:rPr>
        <w:t>发改价格</w:t>
      </w:r>
      <w:proofErr w:type="gramEnd"/>
      <w:r w:rsidRPr="00FD5DAD">
        <w:rPr>
          <w:rFonts w:ascii="仿宋_GB2312" w:eastAsia="仿宋_GB2312" w:hAnsi="华文仿宋" w:hint="eastAsia"/>
          <w:sz w:val="28"/>
          <w:szCs w:val="28"/>
        </w:rPr>
        <w:t>〔2007〕670号）确定取费比例，</w:t>
      </w:r>
      <w:r w:rsidR="00940E5E" w:rsidRPr="00FD5DAD">
        <w:rPr>
          <w:rFonts w:ascii="仿宋_GB2312" w:eastAsia="仿宋_GB2312" w:hAnsi="华文仿宋" w:hint="eastAsia"/>
          <w:b/>
          <w:sz w:val="28"/>
          <w:szCs w:val="28"/>
        </w:rPr>
        <w:t>最高不超过3%</w:t>
      </w:r>
      <w:r w:rsidR="00940E5E" w:rsidRPr="00FD5DAD">
        <w:rPr>
          <w:rFonts w:ascii="仿宋_GB2312" w:eastAsia="仿宋_GB2312" w:hAnsi="华文仿宋" w:hint="eastAsia"/>
          <w:sz w:val="28"/>
          <w:szCs w:val="28"/>
        </w:rPr>
        <w:t>。</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造价咨询费：按广东省物价局粤价函〔2011〕742号文中的相关规定计收</w:t>
      </w:r>
      <w:r w:rsidR="00940E5E" w:rsidRPr="00FD5DAD">
        <w:rPr>
          <w:rFonts w:ascii="仿宋_GB2312" w:eastAsia="仿宋_GB2312" w:hAnsi="华文仿宋" w:hint="eastAsia"/>
          <w:sz w:val="28"/>
          <w:szCs w:val="28"/>
        </w:rPr>
        <w:t>，</w:t>
      </w:r>
      <w:r w:rsidR="00940E5E" w:rsidRPr="00FD5DAD">
        <w:rPr>
          <w:rFonts w:ascii="仿宋_GB2312" w:eastAsia="仿宋_GB2312" w:hAnsi="华文仿宋" w:hint="eastAsia"/>
          <w:b/>
          <w:sz w:val="28"/>
          <w:szCs w:val="28"/>
        </w:rPr>
        <w:t>最高不超过4.8‰</w:t>
      </w:r>
      <w:r w:rsidRPr="00FD5DAD">
        <w:rPr>
          <w:rFonts w:ascii="仿宋_GB2312" w:eastAsia="仿宋_GB2312" w:hAnsi="华文仿宋" w:hint="eastAsia"/>
          <w:sz w:val="28"/>
          <w:szCs w:val="28"/>
        </w:rPr>
        <w:t>。</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审图费：委托具有专业审图资质的机构的审图工作，涉及工程复杂、专业较多（超过5个专业）的大额维修工程涉及，</w:t>
      </w:r>
      <w:r w:rsidR="00940E5E" w:rsidRPr="00FD5DAD">
        <w:rPr>
          <w:rFonts w:ascii="仿宋_GB2312" w:eastAsia="仿宋_GB2312" w:hAnsi="华文仿宋" w:hint="eastAsia"/>
          <w:b/>
          <w:sz w:val="28"/>
          <w:szCs w:val="28"/>
        </w:rPr>
        <w:t>最高不超过1%</w:t>
      </w:r>
      <w:r w:rsidR="00940E5E" w:rsidRPr="00FD5DAD">
        <w:rPr>
          <w:rFonts w:ascii="仿宋_GB2312" w:eastAsia="仿宋_GB2312" w:hAnsi="华文仿宋" w:hint="eastAsia"/>
          <w:sz w:val="28"/>
          <w:szCs w:val="28"/>
        </w:rPr>
        <w:t>。</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全过程审计服务费：按广东省物价局粤价函〔2011〕742号文中的相关规定计收，</w:t>
      </w:r>
      <w:r w:rsidR="00940E5E" w:rsidRPr="00FD5DAD">
        <w:rPr>
          <w:rFonts w:ascii="仿宋_GB2312" w:eastAsia="仿宋_GB2312" w:hAnsi="华文仿宋" w:hint="eastAsia"/>
          <w:b/>
          <w:sz w:val="28"/>
          <w:szCs w:val="28"/>
        </w:rPr>
        <w:t>最高不超过12‰</w:t>
      </w:r>
      <w:r w:rsidR="00940E5E" w:rsidRPr="00FD5DAD">
        <w:rPr>
          <w:rFonts w:ascii="仿宋_GB2312" w:eastAsia="仿宋_GB2312" w:hAnsi="华文仿宋" w:hint="eastAsia"/>
          <w:sz w:val="28"/>
          <w:szCs w:val="28"/>
        </w:rPr>
        <w:t>（单个项目金额超过3000万项目才涉及）。</w:t>
      </w:r>
    </w:p>
    <w:p w:rsidR="00911BF2" w:rsidRPr="00FD5DAD" w:rsidRDefault="002035D3" w:rsidP="00FD5DAD">
      <w:pPr>
        <w:numPr>
          <w:ilvl w:val="0"/>
          <w:numId w:val="28"/>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设备购置单价不能超出学校政府采购与招投标管理中心及设备与实验室管理处同期采购的同类设备单价。</w:t>
      </w:r>
    </w:p>
    <w:p w:rsidR="00A22743" w:rsidRPr="00FD5DAD" w:rsidRDefault="002035D3"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hint="eastAsia"/>
          <w:sz w:val="28"/>
          <w:szCs w:val="28"/>
        </w:rPr>
        <w:lastRenderedPageBreak/>
        <w:t>项目评审的原则、标准及流程</w:t>
      </w:r>
    </w:p>
    <w:p w:rsidR="00A22743" w:rsidRPr="00FD5DAD" w:rsidRDefault="002035D3" w:rsidP="00FD5DAD">
      <w:pPr>
        <w:numPr>
          <w:ilvl w:val="0"/>
          <w:numId w:val="8"/>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项目评审原则</w:t>
      </w:r>
    </w:p>
    <w:p w:rsidR="00A22743" w:rsidRPr="00FD5DAD" w:rsidRDefault="002035D3" w:rsidP="00FD5DAD">
      <w:pPr>
        <w:tabs>
          <w:tab w:val="left" w:pos="993"/>
        </w:tabs>
        <w:snapToGrid w:val="0"/>
        <w:spacing w:line="540" w:lineRule="exact"/>
        <w:ind w:leftChars="-67" w:left="-141" w:firstLineChars="200" w:firstLine="560"/>
        <w:jc w:val="left"/>
        <w:rPr>
          <w:rFonts w:ascii="仿宋_GB2312" w:eastAsia="仿宋_GB2312" w:hAnsi="华文仿宋"/>
          <w:sz w:val="28"/>
          <w:szCs w:val="28"/>
        </w:rPr>
      </w:pPr>
      <w:r w:rsidRPr="00FD5DAD">
        <w:rPr>
          <w:rFonts w:ascii="仿宋_GB2312" w:eastAsia="仿宋_GB2312" w:hAnsi="华文仿宋" w:hint="eastAsia"/>
          <w:sz w:val="28"/>
          <w:szCs w:val="28"/>
        </w:rPr>
        <w:t>根据学校事业发展规划和学校每年重点工作安排，优先保障人才培养、公共基础实施、公共楼宇、校园环境等方面涉及的维修工程，并根据项目的可行性、必要性、急缓程度，对申报项目进行逐一评审。</w:t>
      </w:r>
    </w:p>
    <w:p w:rsidR="00A22743" w:rsidRPr="00FD5DAD" w:rsidRDefault="002035D3" w:rsidP="00FD5DAD">
      <w:pPr>
        <w:numPr>
          <w:ilvl w:val="0"/>
          <w:numId w:val="8"/>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项目评审标准</w:t>
      </w:r>
    </w:p>
    <w:p w:rsidR="00A22743" w:rsidRPr="00FD5DAD" w:rsidRDefault="002035D3" w:rsidP="00FD5DAD">
      <w:pPr>
        <w:snapToGrid w:val="0"/>
        <w:spacing w:line="540" w:lineRule="exact"/>
        <w:ind w:leftChars="-67" w:left="-141" w:firstLineChars="200" w:firstLine="560"/>
        <w:rPr>
          <w:rFonts w:ascii="仿宋_GB2312" w:eastAsia="仿宋_GB2312" w:hAnsi="华文仿宋"/>
          <w:sz w:val="28"/>
          <w:szCs w:val="28"/>
        </w:rPr>
      </w:pPr>
      <w:r w:rsidRPr="00FD5DAD">
        <w:rPr>
          <w:rFonts w:ascii="仿宋_GB2312" w:eastAsia="仿宋_GB2312" w:hAnsi="华文仿宋" w:hint="eastAsia"/>
          <w:sz w:val="28"/>
          <w:szCs w:val="28"/>
        </w:rPr>
        <w:t>应当遵循安全可靠、美观实用、经济合理、勤俭节约的原则，鼓励节能环保技术、产品、材料、工艺的应用和房屋旧料的重新利用。修缮标准应按照当地工程预算定额及市场价格信息确定，全面、整体性的修缮改造，文物保护建筑和古旧建筑修缮项目应依据当地古建修缮定额确定修缮标准。单方造价严格按不得高于申报书中的每年申报最高单方报价。对于修缮标准过高，超出正常合理范围的项目，在评审中，以保障房屋安全、延长房屋使用年限、满足使用功能为原则核定项目预算。</w:t>
      </w:r>
    </w:p>
    <w:p w:rsidR="00A22743" w:rsidRPr="00FD5DAD" w:rsidRDefault="002035D3" w:rsidP="00FD5DAD">
      <w:pPr>
        <w:numPr>
          <w:ilvl w:val="0"/>
          <w:numId w:val="8"/>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项目评审程序</w:t>
      </w:r>
    </w:p>
    <w:p w:rsidR="00911BF2" w:rsidRPr="00FD5DAD" w:rsidRDefault="002035D3" w:rsidP="00FD5DAD">
      <w:pPr>
        <w:numPr>
          <w:ilvl w:val="0"/>
          <w:numId w:val="29"/>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现场考察：总务处收到申报材料后，组织各校区工程</w:t>
      </w:r>
      <w:r w:rsidR="00C0551F" w:rsidRPr="00FD5DAD">
        <w:rPr>
          <w:rFonts w:ascii="仿宋_GB2312" w:eastAsia="仿宋_GB2312" w:hAnsi="华文仿宋" w:hint="eastAsia"/>
          <w:sz w:val="28"/>
          <w:szCs w:val="28"/>
        </w:rPr>
        <w:t>管理人员</w:t>
      </w:r>
      <w:r w:rsidR="008F260D" w:rsidRPr="00FD5DAD">
        <w:rPr>
          <w:rFonts w:ascii="仿宋_GB2312" w:eastAsia="仿宋_GB2312" w:hAnsi="华文仿宋" w:hint="eastAsia"/>
          <w:sz w:val="28"/>
          <w:szCs w:val="28"/>
        </w:rPr>
        <w:t>、经费</w:t>
      </w:r>
      <w:r w:rsidR="008F48DD" w:rsidRPr="00FD5DAD">
        <w:rPr>
          <w:rFonts w:ascii="仿宋_GB2312" w:eastAsia="仿宋_GB2312" w:hAnsi="华文仿宋" w:hint="eastAsia"/>
          <w:sz w:val="28"/>
          <w:szCs w:val="28"/>
        </w:rPr>
        <w:t>申报</w:t>
      </w:r>
      <w:r w:rsidR="008F260D" w:rsidRPr="00FD5DAD">
        <w:rPr>
          <w:rFonts w:ascii="仿宋_GB2312" w:eastAsia="仿宋_GB2312" w:hAnsi="华文仿宋" w:hint="eastAsia"/>
          <w:sz w:val="28"/>
          <w:szCs w:val="28"/>
        </w:rPr>
        <w:t>单位人员</w:t>
      </w:r>
      <w:r w:rsidRPr="00FD5DAD">
        <w:rPr>
          <w:rFonts w:ascii="仿宋_GB2312" w:eastAsia="仿宋_GB2312" w:hAnsi="华文仿宋" w:hint="eastAsia"/>
          <w:sz w:val="28"/>
          <w:szCs w:val="28"/>
        </w:rPr>
        <w:t>根据项目可行性、必要性进行现场考察。</w:t>
      </w:r>
    </w:p>
    <w:p w:rsidR="00911BF2" w:rsidRPr="00FD5DAD" w:rsidRDefault="002035D3" w:rsidP="00FD5DAD">
      <w:pPr>
        <w:numPr>
          <w:ilvl w:val="0"/>
          <w:numId w:val="29"/>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专家论证：根据“教学和科研一线单位的代表不少于总人数的三分之一”的原则，邀请不少于7位的单数专家对项目进行评审。专家根据总务处汇总整理的申报材料，先剔除无实施可行性的项目，再根据项目必要性进行排序，然后根据项目急缓程度排序，最后参考资助范围、开支标准及</w:t>
      </w:r>
      <w:r w:rsidR="00940E5E" w:rsidRPr="00FD5DAD">
        <w:rPr>
          <w:rFonts w:ascii="仿宋_GB2312" w:eastAsia="仿宋_GB2312" w:hAnsi="华文仿宋" w:hint="eastAsia"/>
          <w:sz w:val="28"/>
          <w:szCs w:val="28"/>
        </w:rPr>
        <w:t>单方最高报价标准明确资助金额。</w:t>
      </w:r>
    </w:p>
    <w:p w:rsidR="00911BF2" w:rsidRPr="00FD5DAD" w:rsidRDefault="002035D3" w:rsidP="00FD5DAD">
      <w:pPr>
        <w:numPr>
          <w:ilvl w:val="0"/>
          <w:numId w:val="29"/>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t>处长办公会审议：总务处召开处长办公会，对专家评审结果进行审议。</w:t>
      </w:r>
    </w:p>
    <w:p w:rsidR="00911BF2" w:rsidRPr="00FD5DAD" w:rsidRDefault="002035D3" w:rsidP="00FD5DAD">
      <w:pPr>
        <w:numPr>
          <w:ilvl w:val="0"/>
          <w:numId w:val="29"/>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r w:rsidRPr="00FD5DAD">
        <w:rPr>
          <w:rFonts w:ascii="仿宋_GB2312" w:eastAsia="仿宋_GB2312" w:hAnsi="华文仿宋" w:hint="eastAsia"/>
          <w:sz w:val="28"/>
          <w:szCs w:val="28"/>
        </w:rPr>
        <w:lastRenderedPageBreak/>
        <w:t>分管</w:t>
      </w:r>
      <w:r w:rsidR="008F260D" w:rsidRPr="00FD5DAD">
        <w:rPr>
          <w:rFonts w:ascii="仿宋_GB2312" w:eastAsia="仿宋_GB2312" w:hAnsi="华文仿宋" w:hint="eastAsia"/>
          <w:sz w:val="28"/>
          <w:szCs w:val="28"/>
        </w:rPr>
        <w:t>校领导</w:t>
      </w:r>
      <w:r w:rsidRPr="00FD5DAD">
        <w:rPr>
          <w:rFonts w:ascii="仿宋_GB2312" w:eastAsia="仿宋_GB2312" w:hAnsi="华文仿宋" w:hint="eastAsia"/>
          <w:sz w:val="28"/>
          <w:szCs w:val="28"/>
        </w:rPr>
        <w:t>审批：将处长办公会审议结果提交分管</w:t>
      </w:r>
      <w:r w:rsidR="008F260D" w:rsidRPr="00FD5DAD">
        <w:rPr>
          <w:rFonts w:ascii="仿宋_GB2312" w:eastAsia="仿宋_GB2312" w:hAnsi="华文仿宋" w:hint="eastAsia"/>
          <w:sz w:val="28"/>
          <w:szCs w:val="28"/>
        </w:rPr>
        <w:t>校领导</w:t>
      </w:r>
      <w:r w:rsidRPr="00FD5DAD">
        <w:rPr>
          <w:rFonts w:ascii="仿宋_GB2312" w:eastAsia="仿宋_GB2312" w:hAnsi="华文仿宋" w:hint="eastAsia"/>
          <w:sz w:val="28"/>
          <w:szCs w:val="28"/>
        </w:rPr>
        <w:t>审批。</w:t>
      </w:r>
    </w:p>
    <w:p w:rsidR="00911BF2" w:rsidRPr="00FD5DAD" w:rsidRDefault="002035D3" w:rsidP="00FD5DAD">
      <w:pPr>
        <w:numPr>
          <w:ilvl w:val="0"/>
          <w:numId w:val="29"/>
        </w:numPr>
        <w:tabs>
          <w:tab w:val="left" w:pos="142"/>
          <w:tab w:val="left" w:pos="1134"/>
        </w:tabs>
        <w:snapToGrid w:val="0"/>
        <w:spacing w:line="540" w:lineRule="exact"/>
        <w:ind w:leftChars="-67" w:left="-141" w:firstLineChars="236" w:firstLine="661"/>
        <w:rPr>
          <w:rFonts w:ascii="仿宋_GB2312" w:eastAsia="仿宋_GB2312" w:hAnsi="华文仿宋"/>
          <w:sz w:val="28"/>
          <w:szCs w:val="28"/>
        </w:rPr>
      </w:pPr>
      <w:proofErr w:type="gramStart"/>
      <w:r w:rsidRPr="00FD5DAD">
        <w:rPr>
          <w:rFonts w:ascii="仿宋_GB2312" w:eastAsia="仿宋_GB2312" w:hAnsi="华文仿宋" w:hint="eastAsia"/>
          <w:sz w:val="28"/>
          <w:szCs w:val="28"/>
        </w:rPr>
        <w:t>报预算</w:t>
      </w:r>
      <w:proofErr w:type="gramEnd"/>
      <w:r w:rsidRPr="00FD5DAD">
        <w:rPr>
          <w:rFonts w:ascii="仿宋_GB2312" w:eastAsia="仿宋_GB2312" w:hAnsi="华文仿宋" w:hint="eastAsia"/>
          <w:sz w:val="28"/>
          <w:szCs w:val="28"/>
        </w:rPr>
        <w:t>管理处提交预算工作委员会审议：将分管</w:t>
      </w:r>
      <w:r w:rsidR="008F260D" w:rsidRPr="00FD5DAD">
        <w:rPr>
          <w:rFonts w:ascii="仿宋_GB2312" w:eastAsia="仿宋_GB2312" w:hAnsi="华文仿宋" w:hint="eastAsia"/>
          <w:sz w:val="28"/>
          <w:szCs w:val="28"/>
        </w:rPr>
        <w:t>校领导</w:t>
      </w:r>
      <w:r w:rsidRPr="00FD5DAD">
        <w:rPr>
          <w:rFonts w:ascii="仿宋_GB2312" w:eastAsia="仿宋_GB2312" w:hAnsi="华文仿宋" w:hint="eastAsia"/>
          <w:sz w:val="28"/>
          <w:szCs w:val="28"/>
        </w:rPr>
        <w:t>审批结果</w:t>
      </w:r>
      <w:proofErr w:type="gramStart"/>
      <w:r w:rsidRPr="00FD5DAD">
        <w:rPr>
          <w:rFonts w:ascii="仿宋_GB2312" w:eastAsia="仿宋_GB2312" w:hAnsi="华文仿宋" w:hint="eastAsia"/>
          <w:sz w:val="28"/>
          <w:szCs w:val="28"/>
        </w:rPr>
        <w:t>报预算</w:t>
      </w:r>
      <w:proofErr w:type="gramEnd"/>
      <w:r w:rsidRPr="00FD5DAD">
        <w:rPr>
          <w:rFonts w:ascii="仿宋_GB2312" w:eastAsia="仿宋_GB2312" w:hAnsi="华文仿宋" w:hint="eastAsia"/>
          <w:sz w:val="28"/>
          <w:szCs w:val="28"/>
        </w:rPr>
        <w:t>管理处提交学校预算工作委员会审议。</w:t>
      </w:r>
    </w:p>
    <w:p w:rsidR="00A22743" w:rsidRPr="00FD5DAD" w:rsidRDefault="002035D3"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sz w:val="28"/>
          <w:szCs w:val="28"/>
        </w:rPr>
        <w:t>绩效目标</w:t>
      </w:r>
    </w:p>
    <w:tbl>
      <w:tblPr>
        <w:tblW w:w="9935" w:type="dxa"/>
        <w:tblInd w:w="-147" w:type="dxa"/>
        <w:tblLook w:val="04A0" w:firstRow="1" w:lastRow="0" w:firstColumn="1" w:lastColumn="0" w:noHBand="0" w:noVBand="1"/>
      </w:tblPr>
      <w:tblGrid>
        <w:gridCol w:w="1276"/>
        <w:gridCol w:w="1276"/>
        <w:gridCol w:w="2126"/>
        <w:gridCol w:w="5257"/>
      </w:tblGrid>
      <w:tr w:rsidR="00A21D69" w:rsidRPr="00FD5DAD" w:rsidTr="00FE31BF">
        <w:trPr>
          <w:trHeight w:val="54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BF2" w:rsidRPr="00FD5DAD" w:rsidRDefault="00A21D69" w:rsidP="00FD5DAD">
            <w:pPr>
              <w:widowControl/>
              <w:rPr>
                <w:rFonts w:ascii="仿宋_GB2312" w:eastAsia="仿宋_GB2312" w:hAnsi="等线" w:cs="宋体"/>
                <w:b/>
                <w:bCs/>
                <w:color w:val="000000"/>
                <w:kern w:val="0"/>
                <w:sz w:val="24"/>
              </w:rPr>
            </w:pPr>
            <w:r w:rsidRPr="00FD5DAD">
              <w:rPr>
                <w:rFonts w:ascii="仿宋_GB2312" w:eastAsia="仿宋_GB2312" w:hAnsi="等线" w:cs="宋体" w:hint="eastAsia"/>
                <w:b/>
                <w:bCs/>
                <w:color w:val="000000"/>
                <w:kern w:val="0"/>
                <w:sz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b/>
                <w:bCs/>
                <w:kern w:val="0"/>
                <w:sz w:val="24"/>
              </w:rPr>
            </w:pPr>
            <w:r w:rsidRPr="00FD5DAD">
              <w:rPr>
                <w:rFonts w:ascii="仿宋_GB2312" w:eastAsia="仿宋_GB2312" w:hAnsi="等线" w:cs="宋体" w:hint="eastAsia"/>
                <w:b/>
                <w:bCs/>
                <w:kern w:val="0"/>
                <w:sz w:val="24"/>
              </w:rPr>
              <w:t>二级指标</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b/>
                <w:bCs/>
                <w:kern w:val="0"/>
                <w:sz w:val="24"/>
              </w:rPr>
            </w:pPr>
            <w:r w:rsidRPr="00FD5DAD">
              <w:rPr>
                <w:rFonts w:ascii="仿宋_GB2312" w:eastAsia="仿宋_GB2312" w:hAnsi="等线" w:cs="宋体" w:hint="eastAsia"/>
                <w:b/>
                <w:bCs/>
                <w:kern w:val="0"/>
                <w:sz w:val="24"/>
              </w:rPr>
              <w:t>三级指标</w:t>
            </w:r>
          </w:p>
        </w:tc>
        <w:tc>
          <w:tcPr>
            <w:tcW w:w="5257" w:type="dxa"/>
            <w:tcBorders>
              <w:top w:val="single" w:sz="4" w:space="0" w:color="auto"/>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b/>
                <w:bCs/>
                <w:kern w:val="0"/>
                <w:sz w:val="24"/>
              </w:rPr>
            </w:pPr>
            <w:r w:rsidRPr="00FD5DAD">
              <w:rPr>
                <w:rFonts w:ascii="仿宋_GB2312" w:eastAsia="仿宋_GB2312" w:hAnsi="等线" w:cs="宋体" w:hint="eastAsia"/>
                <w:b/>
                <w:bCs/>
                <w:kern w:val="0"/>
                <w:sz w:val="24"/>
              </w:rPr>
              <w:t>指标描述</w:t>
            </w:r>
          </w:p>
        </w:tc>
      </w:tr>
      <w:tr w:rsidR="00A21D69" w:rsidRPr="00FD5DAD" w:rsidTr="00FE31BF">
        <w:trPr>
          <w:trHeight w:val="406"/>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数量指标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教学配套设备/家具购置的数量</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反映当年购买教学配套设备和家具的数量（如课室空调、课桌椅，学生与教职工宿舍空调、家具，食堂家具、厨具与空调设备，学生艺术场馆和礼堂空调、音响及相关配套设施设备，公共楼宇电梯等）</w:t>
            </w:r>
          </w:p>
        </w:tc>
      </w:tr>
      <w:tr w:rsidR="00A21D69" w:rsidRPr="00FD5DAD" w:rsidTr="00FE31BF">
        <w:trPr>
          <w:trHeight w:val="406"/>
        </w:trPr>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维修维护工程量</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反映基础设施维修改造和房屋修缮改造的平米数、公里数、个数等</w:t>
            </w:r>
          </w:p>
        </w:tc>
      </w:tr>
      <w:tr w:rsidR="00A21D69" w:rsidRPr="00FD5DAD" w:rsidTr="00FE31BF">
        <w:trPr>
          <w:trHeight w:val="406"/>
        </w:trPr>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质量指标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教学配套设备/家具验收合格率</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反映通过验收的设备/家具数量占</w:t>
            </w:r>
            <w:proofErr w:type="gramStart"/>
            <w:r w:rsidRPr="00FD5DAD">
              <w:rPr>
                <w:rFonts w:ascii="仿宋_GB2312" w:eastAsia="仿宋_GB2312" w:hAnsi="等线" w:cs="宋体" w:hint="eastAsia"/>
                <w:color w:val="000000"/>
                <w:kern w:val="0"/>
                <w:sz w:val="24"/>
              </w:rPr>
              <w:t>总设备</w:t>
            </w:r>
            <w:proofErr w:type="gramEnd"/>
            <w:r w:rsidRPr="00FD5DAD">
              <w:rPr>
                <w:rFonts w:ascii="仿宋_GB2312" w:eastAsia="仿宋_GB2312" w:hAnsi="等线" w:cs="宋体" w:hint="eastAsia"/>
                <w:color w:val="000000"/>
                <w:kern w:val="0"/>
                <w:sz w:val="24"/>
              </w:rPr>
              <w:t>/家具量的比率</w:t>
            </w:r>
          </w:p>
        </w:tc>
      </w:tr>
      <w:tr w:rsidR="00A21D69" w:rsidRPr="00FD5DAD" w:rsidTr="00FE31BF">
        <w:trPr>
          <w:trHeight w:val="406"/>
        </w:trPr>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维修维护工程验收合格率</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反映通过验收的工程量占改造、修缮总工程量的比率</w:t>
            </w:r>
          </w:p>
        </w:tc>
      </w:tr>
      <w:tr w:rsidR="00A21D69" w:rsidRPr="00FD5DAD" w:rsidTr="00FE31BF">
        <w:trPr>
          <w:trHeight w:val="406"/>
        </w:trPr>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时效指标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项目启动月份、实施月份、竣工时间或验收时间</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反映工程进度控制情况</w:t>
            </w:r>
          </w:p>
        </w:tc>
      </w:tr>
      <w:tr w:rsidR="00A21D69" w:rsidRPr="00FD5DAD" w:rsidTr="00FE31BF">
        <w:trPr>
          <w:trHeight w:val="406"/>
        </w:trPr>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成本指标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项目（工程）成本</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反映基础设施维修改造和房屋修缮改造项目的建设成本/家具与设备购置的成本</w:t>
            </w:r>
          </w:p>
        </w:tc>
      </w:tr>
      <w:tr w:rsidR="00A21D69" w:rsidRPr="00FD5DAD" w:rsidTr="00FE31BF">
        <w:trPr>
          <w:trHeight w:val="406"/>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效益指标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经济效益指标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成本节约率</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反映基础设施维修改造和房屋修缮改造项目的建设成本/家具与设备购置的成本的节约情况</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教学配套设备/家具购置新增的固定资产</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反映教学配套设备/家具购置新增的固定资产情况</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1D3CE2"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社会效益指标</w:t>
            </w:r>
            <w:r w:rsidR="00A21D69" w:rsidRPr="00FD5DAD">
              <w:rPr>
                <w:rFonts w:ascii="仿宋_GB2312" w:eastAsia="仿宋_GB2312" w:hAnsi="等线" w:cs="宋体" w:hint="eastAsia"/>
                <w:color w:val="000000"/>
                <w:kern w:val="0"/>
                <w:sz w:val="24"/>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隐患消除情况</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反映通过维修维护改造，消除安全隐患的项数或情况</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维修维护对学校影响力</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反映维修维护项目对改善提升办学质量和服务水平，提升学校影响力和知名度的影响力</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可持续影响指标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可持续影响性</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反映维修维护项目的实施给师生正常有序教学活动提供保障、对学校建设持续发展的影响</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vMerge/>
            <w:tcBorders>
              <w:top w:val="nil"/>
              <w:left w:val="single" w:sz="4" w:space="0" w:color="auto"/>
              <w:bottom w:val="single" w:sz="4" w:space="0" w:color="auto"/>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延长基础设施和房屋使用寿命</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反映基础设施和房屋修缮维修改造后的使用寿命情况</w:t>
            </w:r>
          </w:p>
        </w:tc>
      </w:tr>
      <w:tr w:rsidR="00A21D69" w:rsidRPr="00FD5DAD" w:rsidTr="00FE31BF">
        <w:trPr>
          <w:trHeight w:val="406"/>
        </w:trPr>
        <w:tc>
          <w:tcPr>
            <w:tcW w:w="1276" w:type="dxa"/>
            <w:vMerge/>
            <w:tcBorders>
              <w:top w:val="nil"/>
              <w:left w:val="single" w:sz="4" w:space="0" w:color="auto"/>
              <w:bottom w:val="single" w:sz="4" w:space="0" w:color="000000"/>
              <w:right w:val="single" w:sz="4" w:space="0" w:color="auto"/>
            </w:tcBorders>
            <w:vAlign w:val="center"/>
            <w:hideMark/>
          </w:tcPr>
          <w:p w:rsidR="00A21D69" w:rsidRPr="00FD5DAD" w:rsidRDefault="00A21D69" w:rsidP="00FD5DAD">
            <w:pPr>
              <w:widowControl/>
              <w:jc w:val="left"/>
              <w:rPr>
                <w:rFonts w:ascii="仿宋_GB2312" w:eastAsia="仿宋_GB2312" w:hAnsi="等线" w:cs="宋体"/>
                <w:color w:val="000000"/>
                <w:kern w:val="0"/>
                <w:sz w:val="24"/>
              </w:rPr>
            </w:pPr>
          </w:p>
        </w:tc>
        <w:tc>
          <w:tcPr>
            <w:tcW w:w="127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生态效益指标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项目节水节电金额，是否涉及文物保护</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反映维修维护项目建设对于水电的节约、对文物（建筑）的影响情况等</w:t>
            </w:r>
          </w:p>
        </w:tc>
      </w:tr>
      <w:tr w:rsidR="00A21D69" w:rsidRPr="00FD5DAD" w:rsidTr="00FE31BF">
        <w:trPr>
          <w:trHeight w:val="406"/>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满意度指标</w:t>
            </w:r>
          </w:p>
        </w:tc>
        <w:tc>
          <w:tcPr>
            <w:tcW w:w="127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center"/>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满意度指标</w:t>
            </w:r>
          </w:p>
        </w:tc>
        <w:tc>
          <w:tcPr>
            <w:tcW w:w="2126"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师生满意度</w:t>
            </w:r>
          </w:p>
        </w:tc>
        <w:tc>
          <w:tcPr>
            <w:tcW w:w="5257" w:type="dxa"/>
            <w:tcBorders>
              <w:top w:val="nil"/>
              <w:left w:val="nil"/>
              <w:bottom w:val="single" w:sz="4" w:space="0" w:color="auto"/>
              <w:right w:val="single" w:sz="4" w:space="0" w:color="auto"/>
            </w:tcBorders>
            <w:shd w:val="clear" w:color="auto" w:fill="auto"/>
            <w:vAlign w:val="center"/>
            <w:hideMark/>
          </w:tcPr>
          <w:p w:rsidR="00A21D69" w:rsidRPr="00FD5DAD" w:rsidRDefault="00A21D69" w:rsidP="00FD5DAD">
            <w:pPr>
              <w:widowControl/>
              <w:jc w:val="left"/>
              <w:rPr>
                <w:rFonts w:ascii="仿宋_GB2312" w:eastAsia="仿宋_GB2312" w:hAnsi="等线" w:cs="宋体"/>
                <w:color w:val="000000"/>
                <w:kern w:val="0"/>
                <w:sz w:val="24"/>
              </w:rPr>
            </w:pPr>
            <w:r w:rsidRPr="00FD5DAD">
              <w:rPr>
                <w:rFonts w:ascii="仿宋_GB2312" w:eastAsia="仿宋_GB2312" w:hAnsi="等线" w:cs="宋体" w:hint="eastAsia"/>
                <w:color w:val="000000"/>
                <w:kern w:val="0"/>
                <w:sz w:val="24"/>
              </w:rPr>
              <w:t>反映对维修维护工作的满意度</w:t>
            </w:r>
          </w:p>
        </w:tc>
      </w:tr>
    </w:tbl>
    <w:p w:rsidR="00A22743" w:rsidRPr="00FD5DAD" w:rsidRDefault="002035D3"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hint="eastAsia"/>
          <w:sz w:val="28"/>
          <w:szCs w:val="28"/>
        </w:rPr>
        <w:t>绩效考核办法</w:t>
      </w:r>
    </w:p>
    <w:p w:rsidR="00A22743" w:rsidRPr="00FD5DAD" w:rsidRDefault="002035D3" w:rsidP="00FD5DAD">
      <w:pPr>
        <w:numPr>
          <w:ilvl w:val="0"/>
          <w:numId w:val="17"/>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考核内容</w:t>
      </w:r>
    </w:p>
    <w:p w:rsidR="00A22743" w:rsidRPr="00FD5DAD" w:rsidRDefault="002035D3" w:rsidP="00FD5DAD">
      <w:pPr>
        <w:pStyle w:val="af"/>
        <w:numPr>
          <w:ilvl w:val="0"/>
          <w:numId w:val="18"/>
        </w:numPr>
        <w:spacing w:line="540" w:lineRule="exact"/>
        <w:ind w:firstLineChars="0" w:hanging="278"/>
        <w:rPr>
          <w:rFonts w:ascii="仿宋_GB2312" w:eastAsia="仿宋_GB2312" w:hAnsi="华文仿宋"/>
          <w:sz w:val="28"/>
          <w:szCs w:val="28"/>
        </w:rPr>
      </w:pPr>
      <w:r w:rsidRPr="00FD5DAD">
        <w:rPr>
          <w:rFonts w:ascii="仿宋_GB2312" w:eastAsia="仿宋_GB2312" w:hAnsi="华文仿宋" w:hint="eastAsia"/>
          <w:sz w:val="28"/>
          <w:szCs w:val="28"/>
        </w:rPr>
        <w:t>项目预算执行情况考核</w:t>
      </w:r>
    </w:p>
    <w:p w:rsidR="00A22743" w:rsidRPr="00FD5DAD" w:rsidRDefault="002035D3" w:rsidP="00FD5DAD">
      <w:pPr>
        <w:pStyle w:val="af"/>
        <w:numPr>
          <w:ilvl w:val="0"/>
          <w:numId w:val="20"/>
        </w:numPr>
        <w:tabs>
          <w:tab w:val="left" w:pos="1276"/>
          <w:tab w:val="left" w:pos="1418"/>
        </w:tabs>
        <w:spacing w:line="540" w:lineRule="exact"/>
        <w:ind w:left="0" w:firstLineChars="0" w:firstLine="567"/>
        <w:rPr>
          <w:rFonts w:ascii="仿宋_GB2312" w:eastAsia="仿宋_GB2312" w:hAnsi="华文仿宋"/>
          <w:sz w:val="28"/>
          <w:szCs w:val="28"/>
        </w:rPr>
      </w:pPr>
      <w:r w:rsidRPr="00FD5DAD">
        <w:rPr>
          <w:rFonts w:ascii="仿宋_GB2312" w:eastAsia="仿宋_GB2312" w:hAnsi="华文仿宋" w:hint="eastAsia"/>
          <w:sz w:val="28"/>
          <w:szCs w:val="28"/>
        </w:rPr>
        <w:t>预算执行进度（按百分比计取，全部完成按100%计算，以此类推）：预算年末资金支付率、预算年末资金结转结余率。</w:t>
      </w:r>
    </w:p>
    <w:p w:rsidR="00A22743" w:rsidRPr="00FD5DAD" w:rsidRDefault="002035D3" w:rsidP="00FD5DAD">
      <w:pPr>
        <w:pStyle w:val="af"/>
        <w:numPr>
          <w:ilvl w:val="0"/>
          <w:numId w:val="20"/>
        </w:numPr>
        <w:tabs>
          <w:tab w:val="left" w:pos="1276"/>
          <w:tab w:val="left" w:pos="1418"/>
        </w:tabs>
        <w:spacing w:line="540" w:lineRule="exact"/>
        <w:ind w:left="0" w:firstLineChars="0" w:firstLine="567"/>
        <w:rPr>
          <w:rFonts w:ascii="仿宋_GB2312" w:eastAsia="仿宋_GB2312" w:hAnsi="华文仿宋"/>
          <w:sz w:val="28"/>
          <w:szCs w:val="28"/>
        </w:rPr>
      </w:pPr>
      <w:r w:rsidRPr="00FD5DAD">
        <w:rPr>
          <w:rFonts w:ascii="仿宋_GB2312" w:eastAsia="仿宋_GB2312" w:hAnsi="华文仿宋" w:hint="eastAsia"/>
          <w:sz w:val="28"/>
          <w:szCs w:val="28"/>
        </w:rPr>
        <w:t>预算调整情况（按实际次数及金额计取）：预算调整次数、预算调整金额。</w:t>
      </w:r>
    </w:p>
    <w:p w:rsidR="00A22743" w:rsidRPr="00FD5DAD" w:rsidRDefault="002035D3" w:rsidP="00FD5DAD">
      <w:pPr>
        <w:pStyle w:val="af"/>
        <w:numPr>
          <w:ilvl w:val="0"/>
          <w:numId w:val="18"/>
        </w:numPr>
        <w:spacing w:line="540" w:lineRule="exact"/>
        <w:ind w:leftChars="-269" w:left="-565" w:firstLineChars="0" w:firstLine="1274"/>
        <w:rPr>
          <w:rFonts w:ascii="仿宋_GB2312" w:eastAsia="仿宋_GB2312" w:hAnsi="华文仿宋"/>
          <w:sz w:val="28"/>
          <w:szCs w:val="28"/>
        </w:rPr>
      </w:pPr>
      <w:r w:rsidRPr="00FD5DAD">
        <w:rPr>
          <w:rFonts w:ascii="仿宋_GB2312" w:eastAsia="仿宋_GB2312" w:hAnsi="华文仿宋" w:hint="eastAsia"/>
          <w:sz w:val="28"/>
          <w:szCs w:val="28"/>
        </w:rPr>
        <w:t>项目绩效目标考核</w:t>
      </w:r>
    </w:p>
    <w:p w:rsidR="00911BF2" w:rsidRPr="00FD5DAD" w:rsidRDefault="002035D3" w:rsidP="00FD5DAD">
      <w:pPr>
        <w:pStyle w:val="af"/>
        <w:numPr>
          <w:ilvl w:val="0"/>
          <w:numId w:val="30"/>
        </w:numPr>
        <w:tabs>
          <w:tab w:val="left" w:pos="1276"/>
          <w:tab w:val="left" w:pos="1418"/>
        </w:tabs>
        <w:spacing w:line="540" w:lineRule="exact"/>
        <w:ind w:left="0" w:firstLineChars="0" w:firstLine="567"/>
        <w:rPr>
          <w:rFonts w:ascii="仿宋_GB2312" w:eastAsia="仿宋_GB2312" w:hAnsi="华文仿宋"/>
          <w:sz w:val="28"/>
          <w:szCs w:val="28"/>
        </w:rPr>
      </w:pPr>
      <w:r w:rsidRPr="00FD5DAD">
        <w:rPr>
          <w:rFonts w:ascii="仿宋_GB2312" w:eastAsia="仿宋_GB2312" w:hAnsi="华文仿宋" w:hint="eastAsia"/>
          <w:sz w:val="28"/>
          <w:szCs w:val="28"/>
        </w:rPr>
        <w:t>定量指标（按实际发生量计取）：房屋修缮面积、场地修缮面积、水、电、气、暖等管网改造工程量、工程建设成本、工程结余金额。</w:t>
      </w:r>
    </w:p>
    <w:p w:rsidR="00911BF2" w:rsidRPr="00FD5DAD" w:rsidRDefault="002035D3" w:rsidP="00FD5DAD">
      <w:pPr>
        <w:pStyle w:val="af"/>
        <w:numPr>
          <w:ilvl w:val="0"/>
          <w:numId w:val="30"/>
        </w:numPr>
        <w:tabs>
          <w:tab w:val="left" w:pos="1276"/>
          <w:tab w:val="left" w:pos="1418"/>
        </w:tabs>
        <w:spacing w:line="540" w:lineRule="exact"/>
        <w:ind w:left="0" w:firstLineChars="0" w:firstLine="567"/>
        <w:rPr>
          <w:rFonts w:ascii="仿宋_GB2312" w:eastAsia="仿宋_GB2312" w:hAnsi="华文仿宋"/>
          <w:sz w:val="28"/>
          <w:szCs w:val="28"/>
        </w:rPr>
      </w:pPr>
      <w:r w:rsidRPr="00FD5DAD">
        <w:rPr>
          <w:rFonts w:ascii="仿宋_GB2312" w:eastAsia="仿宋_GB2312" w:hAnsi="华文仿宋" w:hint="eastAsia"/>
          <w:sz w:val="28"/>
          <w:szCs w:val="28"/>
        </w:rPr>
        <w:t>定性指标（按实际情况填写）：项目完成时间、验收通过率、师生对修缮项目的满意程度、修缮项目给学校带来的正面影响（如学校的影响力、知名度、校风学风）。</w:t>
      </w:r>
    </w:p>
    <w:p w:rsidR="00A22743" w:rsidRPr="00FD5DAD" w:rsidRDefault="002035D3" w:rsidP="00FD5DAD">
      <w:pPr>
        <w:numPr>
          <w:ilvl w:val="0"/>
          <w:numId w:val="17"/>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考核程序</w:t>
      </w:r>
    </w:p>
    <w:p w:rsidR="00A22743" w:rsidRPr="00FD5DAD" w:rsidRDefault="002035D3" w:rsidP="00FD5DAD">
      <w:pPr>
        <w:pStyle w:val="af"/>
        <w:numPr>
          <w:ilvl w:val="0"/>
          <w:numId w:val="21"/>
        </w:numPr>
        <w:spacing w:line="540" w:lineRule="exact"/>
        <w:ind w:left="0" w:firstLineChars="0" w:firstLine="709"/>
        <w:rPr>
          <w:rFonts w:ascii="仿宋_GB2312" w:eastAsia="仿宋_GB2312" w:hAnsi="华文仿宋"/>
          <w:sz w:val="28"/>
          <w:szCs w:val="28"/>
        </w:rPr>
      </w:pPr>
      <w:r w:rsidRPr="00FD5DAD">
        <w:rPr>
          <w:rFonts w:ascii="仿宋_GB2312" w:eastAsia="仿宋_GB2312" w:hAnsi="华文仿宋" w:hint="eastAsia"/>
          <w:sz w:val="28"/>
          <w:szCs w:val="28"/>
        </w:rPr>
        <w:t>年终由项目执行单位负责人带头组成自评小组，对照绩效指标打分（完成度达到100%的按100分计取，以此类推），最终形成自评报告（需有单位负责人签字及盖公章）后提交总务处。</w:t>
      </w:r>
    </w:p>
    <w:p w:rsidR="00A22743" w:rsidRPr="00FD5DAD" w:rsidRDefault="002035D3" w:rsidP="00FD5DAD">
      <w:pPr>
        <w:pStyle w:val="af"/>
        <w:numPr>
          <w:ilvl w:val="0"/>
          <w:numId w:val="21"/>
        </w:numPr>
        <w:spacing w:line="540" w:lineRule="exact"/>
        <w:ind w:left="0" w:firstLineChars="0" w:firstLine="709"/>
        <w:rPr>
          <w:rFonts w:ascii="仿宋_GB2312" w:eastAsia="仿宋_GB2312"/>
          <w:sz w:val="28"/>
          <w:szCs w:val="28"/>
        </w:rPr>
      </w:pPr>
      <w:r w:rsidRPr="00FD5DAD">
        <w:rPr>
          <w:rFonts w:ascii="仿宋_GB2312" w:eastAsia="仿宋_GB2312" w:hAnsi="华文仿宋" w:hint="eastAsia"/>
          <w:sz w:val="28"/>
          <w:szCs w:val="28"/>
        </w:rPr>
        <w:t>总务处组织校内专家进行现场勘查后对各单位自评报告进行审核，对照考核内容打分（完成度达到100%的按100分计取，以此类推），评定等次（等次分：优秀、良好、合格、不合格），并将考核结果递交预</w:t>
      </w:r>
      <w:r w:rsidRPr="00FD5DAD">
        <w:rPr>
          <w:rFonts w:ascii="仿宋_GB2312" w:eastAsia="仿宋_GB2312" w:hAnsi="华文仿宋" w:hint="eastAsia"/>
          <w:sz w:val="28"/>
          <w:szCs w:val="28"/>
        </w:rPr>
        <w:lastRenderedPageBreak/>
        <w:t>算管理处。</w:t>
      </w:r>
    </w:p>
    <w:p w:rsidR="00A22743" w:rsidRPr="00FD5DAD" w:rsidRDefault="002035D3" w:rsidP="00FD5DAD">
      <w:pPr>
        <w:numPr>
          <w:ilvl w:val="0"/>
          <w:numId w:val="17"/>
        </w:numPr>
        <w:adjustRightInd w:val="0"/>
        <w:snapToGrid w:val="0"/>
        <w:spacing w:line="540" w:lineRule="exact"/>
        <w:ind w:left="0" w:firstLineChars="200" w:firstLine="560"/>
        <w:rPr>
          <w:rFonts w:ascii="楷体_GB2312" w:eastAsia="楷体_GB2312" w:hAnsi="黑体"/>
          <w:sz w:val="28"/>
          <w:szCs w:val="28"/>
        </w:rPr>
      </w:pPr>
      <w:r w:rsidRPr="00FD5DAD">
        <w:rPr>
          <w:rFonts w:ascii="楷体_GB2312" w:eastAsia="楷体_GB2312" w:hAnsi="黑体" w:hint="eastAsia"/>
          <w:sz w:val="28"/>
          <w:szCs w:val="28"/>
        </w:rPr>
        <w:t>考核结果运用</w:t>
      </w:r>
    </w:p>
    <w:p w:rsidR="00A22743" w:rsidRPr="00FD5DAD" w:rsidRDefault="002035D3" w:rsidP="00FD5DAD">
      <w:pPr>
        <w:spacing w:line="540" w:lineRule="exact"/>
        <w:ind w:firstLine="709"/>
        <w:rPr>
          <w:rFonts w:ascii="仿宋_GB2312" w:eastAsia="仿宋_GB2312" w:hAnsi="华文仿宋"/>
          <w:sz w:val="28"/>
          <w:szCs w:val="28"/>
        </w:rPr>
      </w:pPr>
      <w:r w:rsidRPr="00FD5DAD">
        <w:rPr>
          <w:rFonts w:ascii="仿宋_GB2312" w:eastAsia="仿宋_GB2312" w:hAnsi="华文仿宋" w:hint="eastAsia"/>
          <w:sz w:val="28"/>
          <w:szCs w:val="28"/>
        </w:rPr>
        <w:t>考核结果将作为下年预算安排的参考，专家进行项目评审的同时，根据考核结果对新一年的预算资金安排</w:t>
      </w:r>
      <w:proofErr w:type="gramStart"/>
      <w:r w:rsidRPr="00FD5DAD">
        <w:rPr>
          <w:rFonts w:ascii="仿宋_GB2312" w:eastAsia="仿宋_GB2312" w:hAnsi="华文仿宋" w:hint="eastAsia"/>
          <w:sz w:val="28"/>
          <w:szCs w:val="28"/>
        </w:rPr>
        <w:t>作出考量</w:t>
      </w:r>
      <w:proofErr w:type="gramEnd"/>
      <w:r w:rsidRPr="00FD5DAD">
        <w:rPr>
          <w:rFonts w:ascii="仿宋_GB2312" w:eastAsia="仿宋_GB2312" w:hAnsi="华文仿宋" w:hint="eastAsia"/>
          <w:sz w:val="28"/>
          <w:szCs w:val="28"/>
        </w:rPr>
        <w:t>，考核结果优秀及良好的单位可在同等条件下优先安排资金支持，考核不及格的单位将慎重考虑是否给予新的资金支持。</w:t>
      </w:r>
    </w:p>
    <w:p w:rsidR="00AA23E7" w:rsidRPr="00FD5DAD" w:rsidRDefault="00AA23E7" w:rsidP="00FD5DAD">
      <w:pPr>
        <w:pStyle w:val="af"/>
        <w:numPr>
          <w:ilvl w:val="0"/>
          <w:numId w:val="1"/>
        </w:numPr>
        <w:adjustRightInd w:val="0"/>
        <w:snapToGrid w:val="0"/>
        <w:spacing w:line="540" w:lineRule="exact"/>
        <w:ind w:left="1360" w:firstLineChars="0" w:hanging="720"/>
        <w:rPr>
          <w:rFonts w:ascii="黑体" w:eastAsia="黑体" w:hAnsi="黑体"/>
          <w:sz w:val="28"/>
          <w:szCs w:val="28"/>
        </w:rPr>
      </w:pPr>
      <w:r w:rsidRPr="00FD5DAD">
        <w:rPr>
          <w:rFonts w:ascii="黑体" w:eastAsia="黑体" w:hAnsi="黑体" w:hint="eastAsia"/>
          <w:sz w:val="28"/>
          <w:szCs w:val="28"/>
        </w:rPr>
        <w:t>问责条款</w:t>
      </w:r>
    </w:p>
    <w:p w:rsidR="006875F1" w:rsidRPr="00FD5DAD" w:rsidRDefault="00940E5E" w:rsidP="00FD5DAD">
      <w:pPr>
        <w:spacing w:line="540" w:lineRule="exact"/>
        <w:ind w:firstLine="709"/>
        <w:rPr>
          <w:rFonts w:ascii="仿宋_GB2312" w:eastAsia="仿宋_GB2312" w:hAnsi="华文仿宋"/>
          <w:sz w:val="28"/>
          <w:szCs w:val="28"/>
        </w:rPr>
      </w:pPr>
      <w:r w:rsidRPr="00FD5DAD">
        <w:rPr>
          <w:rFonts w:ascii="仿宋_GB2312" w:eastAsia="仿宋_GB2312" w:hAnsi="华文仿宋" w:hint="eastAsia"/>
          <w:sz w:val="28"/>
          <w:szCs w:val="28"/>
        </w:rPr>
        <w:t>责任部门对执行进度慢、未达到绩效目标，或者经费使用超出规定范围等行为的项目责任人，可采取约谈、诫勉谈话、通报批评等手段问责。</w:t>
      </w:r>
    </w:p>
    <w:sectPr w:rsidR="006875F1" w:rsidRPr="00FD5DAD" w:rsidSect="00A21D69">
      <w:footerReference w:type="default" r:id="rId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0D5" w:rsidRDefault="00E740D5">
      <w:r>
        <w:separator/>
      </w:r>
    </w:p>
  </w:endnote>
  <w:endnote w:type="continuationSeparator" w:id="0">
    <w:p w:rsidR="00E740D5" w:rsidRDefault="00E7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150438"/>
      <w:docPartObj>
        <w:docPartGallery w:val="AutoText"/>
      </w:docPartObj>
    </w:sdtPr>
    <w:sdtEndPr/>
    <w:sdtContent>
      <w:sdt>
        <w:sdtPr>
          <w:id w:val="860082579"/>
          <w:docPartObj>
            <w:docPartGallery w:val="AutoText"/>
          </w:docPartObj>
        </w:sdtPr>
        <w:sdtEndPr/>
        <w:sdtContent>
          <w:p w:rsidR="00A22743" w:rsidRDefault="00D87B63">
            <w:pPr>
              <w:pStyle w:val="a9"/>
              <w:jc w:val="right"/>
            </w:pPr>
            <w:r>
              <w:rPr>
                <w:b/>
                <w:bCs/>
                <w:sz w:val="24"/>
                <w:szCs w:val="24"/>
              </w:rPr>
              <w:fldChar w:fldCharType="begin"/>
            </w:r>
            <w:r w:rsidR="002035D3">
              <w:rPr>
                <w:b/>
                <w:bCs/>
              </w:rPr>
              <w:instrText>PAGE</w:instrText>
            </w:r>
            <w:r>
              <w:rPr>
                <w:b/>
                <w:bCs/>
                <w:sz w:val="24"/>
                <w:szCs w:val="24"/>
              </w:rPr>
              <w:fldChar w:fldCharType="separate"/>
            </w:r>
            <w:r w:rsidR="003C4447">
              <w:rPr>
                <w:b/>
                <w:bCs/>
                <w:noProof/>
              </w:rPr>
              <w:t>1</w:t>
            </w:r>
            <w:r>
              <w:rPr>
                <w:b/>
                <w:bCs/>
                <w:sz w:val="24"/>
                <w:szCs w:val="24"/>
              </w:rPr>
              <w:fldChar w:fldCharType="end"/>
            </w:r>
            <w:r w:rsidR="002035D3">
              <w:rPr>
                <w:lang w:val="zh-CN"/>
              </w:rPr>
              <w:t xml:space="preserve"> / </w:t>
            </w:r>
            <w:r>
              <w:rPr>
                <w:b/>
                <w:bCs/>
                <w:sz w:val="24"/>
                <w:szCs w:val="24"/>
              </w:rPr>
              <w:fldChar w:fldCharType="begin"/>
            </w:r>
            <w:r w:rsidR="002035D3">
              <w:rPr>
                <w:b/>
                <w:bCs/>
              </w:rPr>
              <w:instrText>NUMPAGES</w:instrText>
            </w:r>
            <w:r>
              <w:rPr>
                <w:b/>
                <w:bCs/>
                <w:sz w:val="24"/>
                <w:szCs w:val="24"/>
              </w:rPr>
              <w:fldChar w:fldCharType="separate"/>
            </w:r>
            <w:r w:rsidR="003C4447">
              <w:rPr>
                <w:b/>
                <w:bCs/>
                <w:noProof/>
              </w:rPr>
              <w:t>8</w:t>
            </w:r>
            <w:r>
              <w:rPr>
                <w:b/>
                <w:bCs/>
                <w:sz w:val="24"/>
                <w:szCs w:val="24"/>
              </w:rPr>
              <w:fldChar w:fldCharType="end"/>
            </w:r>
          </w:p>
        </w:sdtContent>
      </w:sdt>
    </w:sdtContent>
  </w:sdt>
  <w:p w:rsidR="00A22743" w:rsidRDefault="00A2274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0D5" w:rsidRDefault="00E740D5">
      <w:r>
        <w:separator/>
      </w:r>
    </w:p>
  </w:footnote>
  <w:footnote w:type="continuationSeparator" w:id="0">
    <w:p w:rsidR="00E740D5" w:rsidRDefault="00E74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800"/>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1" w15:restartNumberingAfterBreak="0">
    <w:nsid w:val="05E01963"/>
    <w:multiLevelType w:val="multilevel"/>
    <w:tmpl w:val="05E01963"/>
    <w:lvl w:ilvl="0">
      <w:start w:val="1"/>
      <w:numFmt w:val="decimal"/>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15:restartNumberingAfterBreak="0">
    <w:nsid w:val="09552AC3"/>
    <w:multiLevelType w:val="multilevel"/>
    <w:tmpl w:val="09552AC3"/>
    <w:lvl w:ilvl="0">
      <w:start w:val="1"/>
      <w:numFmt w:val="decimal"/>
      <w:lvlText w:val="%1、"/>
      <w:lvlJc w:val="left"/>
      <w:pPr>
        <w:ind w:left="879" w:hanging="420"/>
      </w:pPr>
      <w:rPr>
        <w:rFonts w:hint="default"/>
      </w:rPr>
    </w:lvl>
    <w:lvl w:ilvl="1">
      <w:start w:val="1"/>
      <w:numFmt w:val="lowerLetter"/>
      <w:lvlText w:val="%2)"/>
      <w:lvlJc w:val="left"/>
      <w:pPr>
        <w:ind w:left="1299" w:hanging="420"/>
      </w:pPr>
    </w:lvl>
    <w:lvl w:ilvl="2">
      <w:start w:val="1"/>
      <w:numFmt w:val="lowerRoman"/>
      <w:lvlText w:val="%3."/>
      <w:lvlJc w:val="right"/>
      <w:pPr>
        <w:ind w:left="1719" w:hanging="420"/>
      </w:pPr>
    </w:lvl>
    <w:lvl w:ilvl="3">
      <w:start w:val="1"/>
      <w:numFmt w:val="decimal"/>
      <w:lvlText w:val="%4."/>
      <w:lvlJc w:val="left"/>
      <w:pPr>
        <w:ind w:left="2139" w:hanging="420"/>
      </w:pPr>
    </w:lvl>
    <w:lvl w:ilvl="4">
      <w:start w:val="1"/>
      <w:numFmt w:val="lowerLetter"/>
      <w:lvlText w:val="%5)"/>
      <w:lvlJc w:val="left"/>
      <w:pPr>
        <w:ind w:left="2559" w:hanging="420"/>
      </w:pPr>
    </w:lvl>
    <w:lvl w:ilvl="5">
      <w:start w:val="1"/>
      <w:numFmt w:val="lowerRoman"/>
      <w:lvlText w:val="%6."/>
      <w:lvlJc w:val="right"/>
      <w:pPr>
        <w:ind w:left="2979" w:hanging="420"/>
      </w:pPr>
    </w:lvl>
    <w:lvl w:ilvl="6">
      <w:start w:val="1"/>
      <w:numFmt w:val="decimal"/>
      <w:lvlText w:val="%7."/>
      <w:lvlJc w:val="left"/>
      <w:pPr>
        <w:ind w:left="3399" w:hanging="420"/>
      </w:pPr>
    </w:lvl>
    <w:lvl w:ilvl="7">
      <w:start w:val="1"/>
      <w:numFmt w:val="lowerLetter"/>
      <w:lvlText w:val="%8)"/>
      <w:lvlJc w:val="left"/>
      <w:pPr>
        <w:ind w:left="3819" w:hanging="420"/>
      </w:pPr>
    </w:lvl>
    <w:lvl w:ilvl="8">
      <w:start w:val="1"/>
      <w:numFmt w:val="lowerRoman"/>
      <w:lvlText w:val="%9."/>
      <w:lvlJc w:val="right"/>
      <w:pPr>
        <w:ind w:left="4239" w:hanging="420"/>
      </w:pPr>
    </w:lvl>
  </w:abstractNum>
  <w:abstractNum w:abstractNumId="3" w15:restartNumberingAfterBreak="0">
    <w:nsid w:val="0B3F1AAE"/>
    <w:multiLevelType w:val="multilevel"/>
    <w:tmpl w:val="0B3F1AAE"/>
    <w:lvl w:ilvl="0">
      <w:start w:val="1"/>
      <w:numFmt w:val="decimal"/>
      <w:lvlText w:val="(%1)"/>
      <w:lvlJc w:val="left"/>
      <w:pPr>
        <w:ind w:left="1287" w:hanging="7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0BFC75EC"/>
    <w:multiLevelType w:val="multilevel"/>
    <w:tmpl w:val="0BFC75EC"/>
    <w:lvl w:ilvl="0">
      <w:start w:val="1"/>
      <w:numFmt w:val="decimal"/>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139D1621"/>
    <w:multiLevelType w:val="multilevel"/>
    <w:tmpl w:val="139D1621"/>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15:restartNumberingAfterBreak="0">
    <w:nsid w:val="14FE7EE4"/>
    <w:multiLevelType w:val="multilevel"/>
    <w:tmpl w:val="14FE7EE4"/>
    <w:lvl w:ilvl="0">
      <w:start w:val="1"/>
      <w:numFmt w:val="decimal"/>
      <w:lvlText w:val="（%1）"/>
      <w:lvlJc w:val="left"/>
      <w:pPr>
        <w:ind w:left="1413" w:hanging="420"/>
      </w:pPr>
      <w:rPr>
        <w:rFonts w:ascii="华文仿宋" w:eastAsia="华文仿宋" w:hAnsi="华文仿宋" w:hint="default"/>
        <w:sz w:val="30"/>
        <w:szCs w:val="30"/>
        <w:lang w:val="en-US"/>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7" w15:restartNumberingAfterBreak="0">
    <w:nsid w:val="19144AFF"/>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8" w15:restartNumberingAfterBreak="0">
    <w:nsid w:val="1ECC2C41"/>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9" w15:restartNumberingAfterBreak="0">
    <w:nsid w:val="2099449E"/>
    <w:multiLevelType w:val="multilevel"/>
    <w:tmpl w:val="2099449E"/>
    <w:lvl w:ilvl="0">
      <w:start w:val="1"/>
      <w:numFmt w:val="chineseCountingThousand"/>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0" w15:restartNumberingAfterBreak="0">
    <w:nsid w:val="226E052C"/>
    <w:multiLevelType w:val="multilevel"/>
    <w:tmpl w:val="226E052C"/>
    <w:lvl w:ilvl="0">
      <w:start w:val="1"/>
      <w:numFmt w:val="decimal"/>
      <w:lvlText w:val="%1、"/>
      <w:lvlJc w:val="left"/>
      <w:pPr>
        <w:ind w:left="1287" w:hanging="720"/>
      </w:pPr>
      <w:rPr>
        <w:rFonts w:hint="default"/>
      </w:rPr>
    </w:lvl>
    <w:lvl w:ilvl="1">
      <w:start w:val="1"/>
      <w:numFmt w:val="decimal"/>
      <w:lvlText w:val="(%2)"/>
      <w:lvlJc w:val="left"/>
      <w:pPr>
        <w:ind w:left="1407" w:hanging="420"/>
      </w:pPr>
      <w:rPr>
        <w:rFonts w:hint="eastAsia"/>
      </w:r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22C8127F"/>
    <w:multiLevelType w:val="multilevel"/>
    <w:tmpl w:val="22C8127F"/>
    <w:lvl w:ilvl="0">
      <w:start w:val="1"/>
      <w:numFmt w:val="decimal"/>
      <w:lvlText w:val="%1、"/>
      <w:lvlJc w:val="left"/>
      <w:pPr>
        <w:ind w:left="1637"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8030A6"/>
    <w:multiLevelType w:val="multilevel"/>
    <w:tmpl w:val="CC52ECE4"/>
    <w:lvl w:ilvl="0">
      <w:start w:val="2"/>
      <w:numFmt w:val="decimal"/>
      <w:lvlText w:val="(%1)"/>
      <w:lvlJc w:val="left"/>
      <w:pPr>
        <w:ind w:left="987" w:hanging="420"/>
      </w:pPr>
      <w:rPr>
        <w:rFonts w:hint="eastAsia"/>
        <w:lang w:val="en-US"/>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13" w15:restartNumberingAfterBreak="0">
    <w:nsid w:val="24830104"/>
    <w:multiLevelType w:val="multilevel"/>
    <w:tmpl w:val="F5160E74"/>
    <w:lvl w:ilvl="0">
      <w:start w:val="1"/>
      <w:numFmt w:val="decimal"/>
      <w:lvlText w:val="%1、"/>
      <w:lvlJc w:val="left"/>
      <w:pPr>
        <w:ind w:left="879" w:hanging="420"/>
      </w:pPr>
      <w:rPr>
        <w:rFonts w:ascii="华文仿宋" w:eastAsia="华文仿宋" w:hAnsi="华文仿宋" w:cs="Times New Roman"/>
      </w:rPr>
    </w:lvl>
    <w:lvl w:ilvl="1">
      <w:start w:val="1"/>
      <w:numFmt w:val="lowerLetter"/>
      <w:lvlText w:val="%2)"/>
      <w:lvlJc w:val="left"/>
      <w:pPr>
        <w:ind w:left="1299" w:hanging="420"/>
      </w:pPr>
    </w:lvl>
    <w:lvl w:ilvl="2">
      <w:start w:val="1"/>
      <w:numFmt w:val="lowerRoman"/>
      <w:lvlText w:val="%3."/>
      <w:lvlJc w:val="right"/>
      <w:pPr>
        <w:ind w:left="1719" w:hanging="420"/>
      </w:pPr>
    </w:lvl>
    <w:lvl w:ilvl="3">
      <w:start w:val="1"/>
      <w:numFmt w:val="decimal"/>
      <w:lvlText w:val="%4."/>
      <w:lvlJc w:val="left"/>
      <w:pPr>
        <w:ind w:left="2139" w:hanging="420"/>
      </w:pPr>
    </w:lvl>
    <w:lvl w:ilvl="4">
      <w:start w:val="1"/>
      <w:numFmt w:val="lowerLetter"/>
      <w:lvlText w:val="%5)"/>
      <w:lvlJc w:val="left"/>
      <w:pPr>
        <w:ind w:left="2559" w:hanging="420"/>
      </w:pPr>
    </w:lvl>
    <w:lvl w:ilvl="5">
      <w:start w:val="1"/>
      <w:numFmt w:val="lowerRoman"/>
      <w:lvlText w:val="%6."/>
      <w:lvlJc w:val="right"/>
      <w:pPr>
        <w:ind w:left="2979" w:hanging="420"/>
      </w:pPr>
    </w:lvl>
    <w:lvl w:ilvl="6">
      <w:start w:val="1"/>
      <w:numFmt w:val="decimal"/>
      <w:lvlText w:val="%7."/>
      <w:lvlJc w:val="left"/>
      <w:pPr>
        <w:ind w:left="3399" w:hanging="420"/>
      </w:pPr>
    </w:lvl>
    <w:lvl w:ilvl="7">
      <w:start w:val="1"/>
      <w:numFmt w:val="lowerLetter"/>
      <w:lvlText w:val="%8)"/>
      <w:lvlJc w:val="left"/>
      <w:pPr>
        <w:ind w:left="3819" w:hanging="420"/>
      </w:pPr>
    </w:lvl>
    <w:lvl w:ilvl="8">
      <w:start w:val="1"/>
      <w:numFmt w:val="lowerRoman"/>
      <w:lvlText w:val="%9."/>
      <w:lvlJc w:val="right"/>
      <w:pPr>
        <w:ind w:left="4239" w:hanging="420"/>
      </w:pPr>
    </w:lvl>
  </w:abstractNum>
  <w:abstractNum w:abstractNumId="14" w15:restartNumberingAfterBreak="0">
    <w:nsid w:val="28A3333F"/>
    <w:multiLevelType w:val="multilevel"/>
    <w:tmpl w:val="28A3333F"/>
    <w:lvl w:ilvl="0">
      <w:start w:val="1"/>
      <w:numFmt w:val="chineseCountingThousand"/>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5" w15:restartNumberingAfterBreak="0">
    <w:nsid w:val="2B686EA0"/>
    <w:multiLevelType w:val="multilevel"/>
    <w:tmpl w:val="2B686EA0"/>
    <w:lvl w:ilvl="0">
      <w:start w:val="1"/>
      <w:numFmt w:val="decimal"/>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6" w15:restartNumberingAfterBreak="0">
    <w:nsid w:val="2D2A6FA2"/>
    <w:multiLevelType w:val="multilevel"/>
    <w:tmpl w:val="0A8E46BC"/>
    <w:lvl w:ilvl="0">
      <w:start w:val="1"/>
      <w:numFmt w:val="decimal"/>
      <w:lvlText w:val="%1、"/>
      <w:lvlJc w:val="left"/>
      <w:pPr>
        <w:ind w:left="879" w:hanging="420"/>
      </w:pPr>
      <w:rPr>
        <w:rFonts w:ascii="华文仿宋" w:eastAsia="华文仿宋" w:hAnsi="华文仿宋" w:cs="Times New Roman"/>
      </w:rPr>
    </w:lvl>
    <w:lvl w:ilvl="1">
      <w:start w:val="1"/>
      <w:numFmt w:val="lowerLetter"/>
      <w:lvlText w:val="%2)"/>
      <w:lvlJc w:val="left"/>
      <w:pPr>
        <w:ind w:left="1299" w:hanging="420"/>
      </w:pPr>
    </w:lvl>
    <w:lvl w:ilvl="2">
      <w:start w:val="1"/>
      <w:numFmt w:val="lowerRoman"/>
      <w:lvlText w:val="%3."/>
      <w:lvlJc w:val="right"/>
      <w:pPr>
        <w:ind w:left="1719" w:hanging="420"/>
      </w:pPr>
    </w:lvl>
    <w:lvl w:ilvl="3">
      <w:start w:val="1"/>
      <w:numFmt w:val="decimal"/>
      <w:lvlText w:val="%4."/>
      <w:lvlJc w:val="left"/>
      <w:pPr>
        <w:ind w:left="2139" w:hanging="420"/>
      </w:pPr>
    </w:lvl>
    <w:lvl w:ilvl="4">
      <w:start w:val="1"/>
      <w:numFmt w:val="lowerLetter"/>
      <w:lvlText w:val="%5)"/>
      <w:lvlJc w:val="left"/>
      <w:pPr>
        <w:ind w:left="2559" w:hanging="420"/>
      </w:pPr>
    </w:lvl>
    <w:lvl w:ilvl="5">
      <w:start w:val="1"/>
      <w:numFmt w:val="lowerRoman"/>
      <w:lvlText w:val="%6."/>
      <w:lvlJc w:val="right"/>
      <w:pPr>
        <w:ind w:left="2979" w:hanging="420"/>
      </w:pPr>
    </w:lvl>
    <w:lvl w:ilvl="6">
      <w:start w:val="1"/>
      <w:numFmt w:val="decimal"/>
      <w:lvlText w:val="%7."/>
      <w:lvlJc w:val="left"/>
      <w:pPr>
        <w:ind w:left="3399" w:hanging="420"/>
      </w:pPr>
    </w:lvl>
    <w:lvl w:ilvl="7">
      <w:start w:val="1"/>
      <w:numFmt w:val="lowerLetter"/>
      <w:lvlText w:val="%8)"/>
      <w:lvlJc w:val="left"/>
      <w:pPr>
        <w:ind w:left="3819" w:hanging="420"/>
      </w:pPr>
    </w:lvl>
    <w:lvl w:ilvl="8">
      <w:start w:val="1"/>
      <w:numFmt w:val="lowerRoman"/>
      <w:lvlText w:val="%9."/>
      <w:lvlJc w:val="right"/>
      <w:pPr>
        <w:ind w:left="4239" w:hanging="420"/>
      </w:pPr>
    </w:lvl>
  </w:abstractNum>
  <w:abstractNum w:abstractNumId="17" w15:restartNumberingAfterBreak="0">
    <w:nsid w:val="2FD416EA"/>
    <w:multiLevelType w:val="multilevel"/>
    <w:tmpl w:val="2FD416EA"/>
    <w:lvl w:ilvl="0">
      <w:start w:val="1"/>
      <w:numFmt w:val="decimal"/>
      <w:lvlText w:val="%1、"/>
      <w:lvlJc w:val="left"/>
      <w:pPr>
        <w:ind w:left="420" w:hanging="420"/>
      </w:pPr>
      <w:rPr>
        <w:rFonts w:ascii="华文仿宋" w:eastAsia="华文仿宋" w:hAnsi="华文仿宋" w:hint="default"/>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5BC0C39"/>
    <w:multiLevelType w:val="multilevel"/>
    <w:tmpl w:val="45BC0C39"/>
    <w:lvl w:ilvl="0">
      <w:start w:val="1"/>
      <w:numFmt w:val="chineseCountingThousand"/>
      <w:lvlText w:val="(%1)"/>
      <w:lvlJc w:val="left"/>
      <w:pPr>
        <w:ind w:left="988"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9" w15:restartNumberingAfterBreak="0">
    <w:nsid w:val="490D2B56"/>
    <w:multiLevelType w:val="multilevel"/>
    <w:tmpl w:val="490D2B56"/>
    <w:lvl w:ilvl="0">
      <w:start w:val="1"/>
      <w:numFmt w:val="decimal"/>
      <w:lvlText w:val="%1、"/>
      <w:lvlJc w:val="left"/>
      <w:pPr>
        <w:ind w:left="879" w:hanging="420"/>
      </w:pPr>
      <w:rPr>
        <w:rFonts w:hint="default"/>
      </w:rPr>
    </w:lvl>
    <w:lvl w:ilvl="1">
      <w:start w:val="1"/>
      <w:numFmt w:val="lowerLetter"/>
      <w:lvlText w:val="%2)"/>
      <w:lvlJc w:val="left"/>
      <w:pPr>
        <w:ind w:left="1299" w:hanging="420"/>
      </w:pPr>
    </w:lvl>
    <w:lvl w:ilvl="2">
      <w:start w:val="1"/>
      <w:numFmt w:val="lowerRoman"/>
      <w:lvlText w:val="%3."/>
      <w:lvlJc w:val="right"/>
      <w:pPr>
        <w:ind w:left="1719" w:hanging="420"/>
      </w:pPr>
    </w:lvl>
    <w:lvl w:ilvl="3">
      <w:start w:val="1"/>
      <w:numFmt w:val="decimal"/>
      <w:lvlText w:val="%4."/>
      <w:lvlJc w:val="left"/>
      <w:pPr>
        <w:ind w:left="2139" w:hanging="420"/>
      </w:pPr>
    </w:lvl>
    <w:lvl w:ilvl="4">
      <w:start w:val="1"/>
      <w:numFmt w:val="lowerLetter"/>
      <w:lvlText w:val="%5)"/>
      <w:lvlJc w:val="left"/>
      <w:pPr>
        <w:ind w:left="2559" w:hanging="420"/>
      </w:pPr>
    </w:lvl>
    <w:lvl w:ilvl="5">
      <w:start w:val="1"/>
      <w:numFmt w:val="lowerRoman"/>
      <w:lvlText w:val="%6."/>
      <w:lvlJc w:val="right"/>
      <w:pPr>
        <w:ind w:left="2979" w:hanging="420"/>
      </w:pPr>
    </w:lvl>
    <w:lvl w:ilvl="6">
      <w:start w:val="1"/>
      <w:numFmt w:val="decimal"/>
      <w:lvlText w:val="%7."/>
      <w:lvlJc w:val="left"/>
      <w:pPr>
        <w:ind w:left="3399" w:hanging="420"/>
      </w:pPr>
    </w:lvl>
    <w:lvl w:ilvl="7">
      <w:start w:val="1"/>
      <w:numFmt w:val="lowerLetter"/>
      <w:lvlText w:val="%8)"/>
      <w:lvlJc w:val="left"/>
      <w:pPr>
        <w:ind w:left="3819" w:hanging="420"/>
      </w:pPr>
    </w:lvl>
    <w:lvl w:ilvl="8">
      <w:start w:val="1"/>
      <w:numFmt w:val="lowerRoman"/>
      <w:lvlText w:val="%9."/>
      <w:lvlJc w:val="right"/>
      <w:pPr>
        <w:ind w:left="4239" w:hanging="420"/>
      </w:pPr>
    </w:lvl>
  </w:abstractNum>
  <w:abstractNum w:abstractNumId="20" w15:restartNumberingAfterBreak="0">
    <w:nsid w:val="4A9D27A0"/>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21" w15:restartNumberingAfterBreak="0">
    <w:nsid w:val="4E0A1C25"/>
    <w:multiLevelType w:val="multilevel"/>
    <w:tmpl w:val="14FE7EE4"/>
    <w:lvl w:ilvl="0">
      <w:start w:val="1"/>
      <w:numFmt w:val="decimal"/>
      <w:lvlText w:val="（%1）"/>
      <w:lvlJc w:val="left"/>
      <w:pPr>
        <w:ind w:left="420" w:hanging="420"/>
      </w:pPr>
      <w:rPr>
        <w:rFonts w:ascii="华文仿宋" w:eastAsia="华文仿宋" w:hAnsi="华文仿宋" w:hint="default"/>
        <w:sz w:val="30"/>
        <w:szCs w:val="3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E3463D0"/>
    <w:multiLevelType w:val="multilevel"/>
    <w:tmpl w:val="4E3463D0"/>
    <w:lvl w:ilvl="0">
      <w:start w:val="1"/>
      <w:numFmt w:val="decimal"/>
      <w:lvlText w:val="(%1)"/>
      <w:lvlJc w:val="left"/>
      <w:pPr>
        <w:ind w:left="1146" w:hanging="7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3" w15:restartNumberingAfterBreak="0">
    <w:nsid w:val="55A602E2"/>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24" w15:restartNumberingAfterBreak="0">
    <w:nsid w:val="57872698"/>
    <w:multiLevelType w:val="multilevel"/>
    <w:tmpl w:val="D4F0A4DC"/>
    <w:lvl w:ilvl="0">
      <w:start w:val="1"/>
      <w:numFmt w:val="chineseCountingThousand"/>
      <w:lvlText w:val="(%1)"/>
      <w:lvlJc w:val="left"/>
      <w:pPr>
        <w:ind w:left="1931" w:hanging="1080"/>
      </w:pPr>
      <w:rPr>
        <w:rFonts w:hint="default"/>
      </w:rPr>
    </w:lvl>
    <w:lvl w:ilvl="1">
      <w:start w:val="1"/>
      <w:numFmt w:val="lowerLetter"/>
      <w:lvlText w:val="%2)"/>
      <w:lvlJc w:val="left"/>
      <w:pPr>
        <w:ind w:left="1821" w:hanging="420"/>
      </w:pPr>
    </w:lvl>
    <w:lvl w:ilvl="2">
      <w:start w:val="1"/>
      <w:numFmt w:val="lowerRoman"/>
      <w:lvlText w:val="%3."/>
      <w:lvlJc w:val="right"/>
      <w:pPr>
        <w:ind w:left="2241" w:hanging="420"/>
      </w:pPr>
    </w:lvl>
    <w:lvl w:ilvl="3">
      <w:start w:val="1"/>
      <w:numFmt w:val="decimal"/>
      <w:lvlText w:val="%4."/>
      <w:lvlJc w:val="left"/>
      <w:pPr>
        <w:ind w:left="2661" w:hanging="420"/>
      </w:pPr>
    </w:lvl>
    <w:lvl w:ilvl="4">
      <w:start w:val="1"/>
      <w:numFmt w:val="lowerLetter"/>
      <w:lvlText w:val="%5)"/>
      <w:lvlJc w:val="left"/>
      <w:pPr>
        <w:ind w:left="3081" w:hanging="420"/>
      </w:pPr>
    </w:lvl>
    <w:lvl w:ilvl="5">
      <w:start w:val="1"/>
      <w:numFmt w:val="lowerRoman"/>
      <w:lvlText w:val="%6."/>
      <w:lvlJc w:val="right"/>
      <w:pPr>
        <w:ind w:left="3501" w:hanging="420"/>
      </w:pPr>
    </w:lvl>
    <w:lvl w:ilvl="6">
      <w:start w:val="1"/>
      <w:numFmt w:val="decimal"/>
      <w:lvlText w:val="%7."/>
      <w:lvlJc w:val="left"/>
      <w:pPr>
        <w:ind w:left="3921" w:hanging="420"/>
      </w:pPr>
    </w:lvl>
    <w:lvl w:ilvl="7">
      <w:start w:val="1"/>
      <w:numFmt w:val="lowerLetter"/>
      <w:lvlText w:val="%8)"/>
      <w:lvlJc w:val="left"/>
      <w:pPr>
        <w:ind w:left="4341" w:hanging="420"/>
      </w:pPr>
    </w:lvl>
    <w:lvl w:ilvl="8">
      <w:start w:val="1"/>
      <w:numFmt w:val="lowerRoman"/>
      <w:lvlText w:val="%9."/>
      <w:lvlJc w:val="right"/>
      <w:pPr>
        <w:ind w:left="4761" w:hanging="420"/>
      </w:pPr>
    </w:lvl>
  </w:abstractNum>
  <w:abstractNum w:abstractNumId="25" w15:restartNumberingAfterBreak="0">
    <w:nsid w:val="58296010"/>
    <w:multiLevelType w:val="multilevel"/>
    <w:tmpl w:val="14FE7EE4"/>
    <w:lvl w:ilvl="0">
      <w:start w:val="1"/>
      <w:numFmt w:val="decimal"/>
      <w:lvlText w:val="（%1）"/>
      <w:lvlJc w:val="left"/>
      <w:pPr>
        <w:ind w:left="1413" w:hanging="420"/>
      </w:pPr>
      <w:rPr>
        <w:rFonts w:ascii="华文仿宋" w:eastAsia="华文仿宋" w:hAnsi="华文仿宋" w:hint="default"/>
        <w:sz w:val="30"/>
        <w:szCs w:val="30"/>
        <w:lang w:val="en-US"/>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6" w15:restartNumberingAfterBreak="0">
    <w:nsid w:val="60C36BCD"/>
    <w:multiLevelType w:val="hybridMultilevel"/>
    <w:tmpl w:val="EE501AA0"/>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7" w15:restartNumberingAfterBreak="0">
    <w:nsid w:val="63AE58C1"/>
    <w:multiLevelType w:val="multilevel"/>
    <w:tmpl w:val="63AE58C1"/>
    <w:lvl w:ilvl="0">
      <w:start w:val="1"/>
      <w:numFmt w:val="japaneseCounting"/>
      <w:lvlText w:val="%1、"/>
      <w:lvlJc w:val="left"/>
      <w:pPr>
        <w:ind w:left="6657" w:hanging="420"/>
      </w:pPr>
      <w:rPr>
        <w:rFonts w:ascii="黑体" w:eastAsia="黑体" w:hAnsi="黑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7173B50"/>
    <w:multiLevelType w:val="hybridMultilevel"/>
    <w:tmpl w:val="8AD6A946"/>
    <w:lvl w:ilvl="0" w:tplc="F7D2EE5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 w15:restartNumberingAfterBreak="0">
    <w:nsid w:val="6CE13270"/>
    <w:multiLevelType w:val="multilevel"/>
    <w:tmpl w:val="1ECC2C41"/>
    <w:lvl w:ilvl="0">
      <w:start w:val="1"/>
      <w:numFmt w:val="decimal"/>
      <w:lvlText w:val="%1、"/>
      <w:lvlJc w:val="left"/>
      <w:pPr>
        <w:ind w:left="1070" w:hanging="360"/>
      </w:pPr>
      <w:rPr>
        <w:rFonts w:hint="default"/>
        <w:lang w:val="en-US"/>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30" w15:restartNumberingAfterBreak="0">
    <w:nsid w:val="71994DDE"/>
    <w:multiLevelType w:val="multilevel"/>
    <w:tmpl w:val="71994DDE"/>
    <w:lvl w:ilvl="0">
      <w:start w:val="1"/>
      <w:numFmt w:val="chineseCountingThousand"/>
      <w:lvlText w:val="(%1)"/>
      <w:lvlJc w:val="left"/>
      <w:pPr>
        <w:ind w:left="720" w:hanging="420"/>
      </w:p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num w:numId="1">
    <w:abstractNumId w:val="27"/>
  </w:num>
  <w:num w:numId="2">
    <w:abstractNumId w:val="14"/>
  </w:num>
  <w:num w:numId="3">
    <w:abstractNumId w:val="11"/>
  </w:num>
  <w:num w:numId="4">
    <w:abstractNumId w:val="8"/>
  </w:num>
  <w:num w:numId="5">
    <w:abstractNumId w:val="30"/>
  </w:num>
  <w:num w:numId="6">
    <w:abstractNumId w:val="13"/>
  </w:num>
  <w:num w:numId="7">
    <w:abstractNumId w:val="19"/>
  </w:num>
  <w:num w:numId="8">
    <w:abstractNumId w:val="9"/>
  </w:num>
  <w:num w:numId="9">
    <w:abstractNumId w:val="2"/>
  </w:num>
  <w:num w:numId="10">
    <w:abstractNumId w:val="18"/>
  </w:num>
  <w:num w:numId="11">
    <w:abstractNumId w:val="10"/>
  </w:num>
  <w:num w:numId="12">
    <w:abstractNumId w:val="5"/>
  </w:num>
  <w:num w:numId="13">
    <w:abstractNumId w:val="22"/>
  </w:num>
  <w:num w:numId="14">
    <w:abstractNumId w:val="3"/>
  </w:num>
  <w:num w:numId="15">
    <w:abstractNumId w:val="1"/>
  </w:num>
  <w:num w:numId="16">
    <w:abstractNumId w:val="4"/>
  </w:num>
  <w:num w:numId="17">
    <w:abstractNumId w:val="24"/>
  </w:num>
  <w:num w:numId="18">
    <w:abstractNumId w:val="15"/>
  </w:num>
  <w:num w:numId="19">
    <w:abstractNumId w:val="12"/>
  </w:num>
  <w:num w:numId="20">
    <w:abstractNumId w:val="6"/>
  </w:num>
  <w:num w:numId="21">
    <w:abstractNumId w:val="17"/>
  </w:num>
  <w:num w:numId="22">
    <w:abstractNumId w:val="21"/>
  </w:num>
  <w:num w:numId="23">
    <w:abstractNumId w:val="26"/>
  </w:num>
  <w:num w:numId="24">
    <w:abstractNumId w:val="28"/>
  </w:num>
  <w:num w:numId="25">
    <w:abstractNumId w:val="16"/>
  </w:num>
  <w:num w:numId="26">
    <w:abstractNumId w:val="23"/>
  </w:num>
  <w:num w:numId="27">
    <w:abstractNumId w:val="20"/>
  </w:num>
  <w:num w:numId="28">
    <w:abstractNumId w:val="0"/>
  </w:num>
  <w:num w:numId="29">
    <w:abstractNumId w:val="29"/>
  </w:num>
  <w:num w:numId="30">
    <w:abstractNumId w:val="2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4A"/>
    <w:rsid w:val="00016DAB"/>
    <w:rsid w:val="0005760C"/>
    <w:rsid w:val="000625E3"/>
    <w:rsid w:val="00070C68"/>
    <w:rsid w:val="00082E21"/>
    <w:rsid w:val="00091760"/>
    <w:rsid w:val="00093F17"/>
    <w:rsid w:val="0009475D"/>
    <w:rsid w:val="000D0C22"/>
    <w:rsid w:val="000D3FBB"/>
    <w:rsid w:val="000D47FB"/>
    <w:rsid w:val="000F6CFE"/>
    <w:rsid w:val="00114EDA"/>
    <w:rsid w:val="00125478"/>
    <w:rsid w:val="00140451"/>
    <w:rsid w:val="00147E19"/>
    <w:rsid w:val="001537D8"/>
    <w:rsid w:val="0015489D"/>
    <w:rsid w:val="0015758D"/>
    <w:rsid w:val="00164D32"/>
    <w:rsid w:val="00170277"/>
    <w:rsid w:val="0018033D"/>
    <w:rsid w:val="001B4BA0"/>
    <w:rsid w:val="001B7178"/>
    <w:rsid w:val="001C35F7"/>
    <w:rsid w:val="001C69C4"/>
    <w:rsid w:val="001D3CE2"/>
    <w:rsid w:val="001E46A4"/>
    <w:rsid w:val="001F4398"/>
    <w:rsid w:val="001F64EC"/>
    <w:rsid w:val="002035D3"/>
    <w:rsid w:val="00205732"/>
    <w:rsid w:val="00212BC7"/>
    <w:rsid w:val="00224DEA"/>
    <w:rsid w:val="00252AF3"/>
    <w:rsid w:val="00260235"/>
    <w:rsid w:val="002B45D5"/>
    <w:rsid w:val="002B4D91"/>
    <w:rsid w:val="002B6D7A"/>
    <w:rsid w:val="002C2F6F"/>
    <w:rsid w:val="002D615A"/>
    <w:rsid w:val="002E5CE9"/>
    <w:rsid w:val="002F0F64"/>
    <w:rsid w:val="003237AA"/>
    <w:rsid w:val="00325CCA"/>
    <w:rsid w:val="00326399"/>
    <w:rsid w:val="00327801"/>
    <w:rsid w:val="00330750"/>
    <w:rsid w:val="0035192E"/>
    <w:rsid w:val="003652EE"/>
    <w:rsid w:val="00375664"/>
    <w:rsid w:val="00386AE1"/>
    <w:rsid w:val="003912AD"/>
    <w:rsid w:val="00393327"/>
    <w:rsid w:val="00396B56"/>
    <w:rsid w:val="003C4447"/>
    <w:rsid w:val="003C4AAA"/>
    <w:rsid w:val="003D0455"/>
    <w:rsid w:val="003D389D"/>
    <w:rsid w:val="003D3B36"/>
    <w:rsid w:val="003E5D25"/>
    <w:rsid w:val="003F262C"/>
    <w:rsid w:val="00402EA2"/>
    <w:rsid w:val="00412924"/>
    <w:rsid w:val="004154EA"/>
    <w:rsid w:val="00422A2A"/>
    <w:rsid w:val="00431591"/>
    <w:rsid w:val="004913E3"/>
    <w:rsid w:val="00492C56"/>
    <w:rsid w:val="0049599B"/>
    <w:rsid w:val="004B0294"/>
    <w:rsid w:val="004B6419"/>
    <w:rsid w:val="004D45B6"/>
    <w:rsid w:val="004F025B"/>
    <w:rsid w:val="004F57A0"/>
    <w:rsid w:val="004F775B"/>
    <w:rsid w:val="00500D47"/>
    <w:rsid w:val="00543665"/>
    <w:rsid w:val="00545E67"/>
    <w:rsid w:val="005465F5"/>
    <w:rsid w:val="00566469"/>
    <w:rsid w:val="00577FF4"/>
    <w:rsid w:val="005B49D6"/>
    <w:rsid w:val="005C5C2D"/>
    <w:rsid w:val="005D4D15"/>
    <w:rsid w:val="005E6C4C"/>
    <w:rsid w:val="00602986"/>
    <w:rsid w:val="00605249"/>
    <w:rsid w:val="00606E1F"/>
    <w:rsid w:val="006112A4"/>
    <w:rsid w:val="0062592D"/>
    <w:rsid w:val="006274E6"/>
    <w:rsid w:val="006373AB"/>
    <w:rsid w:val="0064129F"/>
    <w:rsid w:val="00650474"/>
    <w:rsid w:val="00675EAA"/>
    <w:rsid w:val="00685BD2"/>
    <w:rsid w:val="006875F1"/>
    <w:rsid w:val="00690742"/>
    <w:rsid w:val="00691BB9"/>
    <w:rsid w:val="006A4054"/>
    <w:rsid w:val="006A54EC"/>
    <w:rsid w:val="006B572F"/>
    <w:rsid w:val="006B76D4"/>
    <w:rsid w:val="006C3FEB"/>
    <w:rsid w:val="006D2602"/>
    <w:rsid w:val="006D5C46"/>
    <w:rsid w:val="007209FB"/>
    <w:rsid w:val="0073558E"/>
    <w:rsid w:val="00762038"/>
    <w:rsid w:val="00766877"/>
    <w:rsid w:val="007975D6"/>
    <w:rsid w:val="007A43FC"/>
    <w:rsid w:val="007A4A23"/>
    <w:rsid w:val="007B4664"/>
    <w:rsid w:val="007C1A0D"/>
    <w:rsid w:val="007C415C"/>
    <w:rsid w:val="0081586B"/>
    <w:rsid w:val="00854F71"/>
    <w:rsid w:val="00875837"/>
    <w:rsid w:val="00875921"/>
    <w:rsid w:val="00877F04"/>
    <w:rsid w:val="0088778D"/>
    <w:rsid w:val="0089670C"/>
    <w:rsid w:val="008A7586"/>
    <w:rsid w:val="008B14CC"/>
    <w:rsid w:val="008B2F27"/>
    <w:rsid w:val="008D0E64"/>
    <w:rsid w:val="008D5DA7"/>
    <w:rsid w:val="008D6CEF"/>
    <w:rsid w:val="008E1EF3"/>
    <w:rsid w:val="008F260D"/>
    <w:rsid w:val="008F3795"/>
    <w:rsid w:val="008F48DD"/>
    <w:rsid w:val="008F6473"/>
    <w:rsid w:val="00906B33"/>
    <w:rsid w:val="00911BF2"/>
    <w:rsid w:val="00920178"/>
    <w:rsid w:val="00921CE5"/>
    <w:rsid w:val="009222AE"/>
    <w:rsid w:val="009263D0"/>
    <w:rsid w:val="0093325D"/>
    <w:rsid w:val="00934D02"/>
    <w:rsid w:val="00936539"/>
    <w:rsid w:val="00936A04"/>
    <w:rsid w:val="00937757"/>
    <w:rsid w:val="00940E5E"/>
    <w:rsid w:val="00950037"/>
    <w:rsid w:val="00954AF4"/>
    <w:rsid w:val="009816C3"/>
    <w:rsid w:val="00992463"/>
    <w:rsid w:val="009A66E6"/>
    <w:rsid w:val="009A693A"/>
    <w:rsid w:val="009C02EA"/>
    <w:rsid w:val="009E28AE"/>
    <w:rsid w:val="009E7156"/>
    <w:rsid w:val="00A21D69"/>
    <w:rsid w:val="00A222BB"/>
    <w:rsid w:val="00A22743"/>
    <w:rsid w:val="00A30027"/>
    <w:rsid w:val="00A446F3"/>
    <w:rsid w:val="00A5410D"/>
    <w:rsid w:val="00A670A3"/>
    <w:rsid w:val="00A73AC8"/>
    <w:rsid w:val="00A7766C"/>
    <w:rsid w:val="00A94859"/>
    <w:rsid w:val="00AA23E7"/>
    <w:rsid w:val="00AA402B"/>
    <w:rsid w:val="00AB66AE"/>
    <w:rsid w:val="00AB68E7"/>
    <w:rsid w:val="00AD4D42"/>
    <w:rsid w:val="00AD59CA"/>
    <w:rsid w:val="00AE11C6"/>
    <w:rsid w:val="00AE69BF"/>
    <w:rsid w:val="00AF6991"/>
    <w:rsid w:val="00AF71A0"/>
    <w:rsid w:val="00B0640E"/>
    <w:rsid w:val="00B118DB"/>
    <w:rsid w:val="00B142D3"/>
    <w:rsid w:val="00B261EA"/>
    <w:rsid w:val="00B30E4F"/>
    <w:rsid w:val="00B34400"/>
    <w:rsid w:val="00B36071"/>
    <w:rsid w:val="00B37A23"/>
    <w:rsid w:val="00B41B39"/>
    <w:rsid w:val="00B56759"/>
    <w:rsid w:val="00B61110"/>
    <w:rsid w:val="00B67018"/>
    <w:rsid w:val="00B7723A"/>
    <w:rsid w:val="00B80EC8"/>
    <w:rsid w:val="00B83B25"/>
    <w:rsid w:val="00BA5FD4"/>
    <w:rsid w:val="00BC71D2"/>
    <w:rsid w:val="00BD7356"/>
    <w:rsid w:val="00C00CEC"/>
    <w:rsid w:val="00C0551F"/>
    <w:rsid w:val="00C1606B"/>
    <w:rsid w:val="00C17579"/>
    <w:rsid w:val="00C36FC2"/>
    <w:rsid w:val="00C40F18"/>
    <w:rsid w:val="00C425C0"/>
    <w:rsid w:val="00C5166C"/>
    <w:rsid w:val="00C54817"/>
    <w:rsid w:val="00C54E4A"/>
    <w:rsid w:val="00C5614F"/>
    <w:rsid w:val="00C85B21"/>
    <w:rsid w:val="00CA33B4"/>
    <w:rsid w:val="00CC63B1"/>
    <w:rsid w:val="00CD3930"/>
    <w:rsid w:val="00CD7807"/>
    <w:rsid w:val="00CE379E"/>
    <w:rsid w:val="00CE3A6F"/>
    <w:rsid w:val="00CE4110"/>
    <w:rsid w:val="00D0691F"/>
    <w:rsid w:val="00D106B0"/>
    <w:rsid w:val="00D2611F"/>
    <w:rsid w:val="00D60273"/>
    <w:rsid w:val="00D63DBF"/>
    <w:rsid w:val="00D70E20"/>
    <w:rsid w:val="00D74C72"/>
    <w:rsid w:val="00D75801"/>
    <w:rsid w:val="00D87B63"/>
    <w:rsid w:val="00D96C36"/>
    <w:rsid w:val="00DA3962"/>
    <w:rsid w:val="00DB48F4"/>
    <w:rsid w:val="00DC23DB"/>
    <w:rsid w:val="00DD5DC8"/>
    <w:rsid w:val="00DE5C2F"/>
    <w:rsid w:val="00E15FFF"/>
    <w:rsid w:val="00E267E5"/>
    <w:rsid w:val="00E2769D"/>
    <w:rsid w:val="00E402C8"/>
    <w:rsid w:val="00E439DC"/>
    <w:rsid w:val="00E719FA"/>
    <w:rsid w:val="00E7329A"/>
    <w:rsid w:val="00E740D5"/>
    <w:rsid w:val="00E93712"/>
    <w:rsid w:val="00E95DEC"/>
    <w:rsid w:val="00E96AF6"/>
    <w:rsid w:val="00EB1861"/>
    <w:rsid w:val="00EB3703"/>
    <w:rsid w:val="00F10A7D"/>
    <w:rsid w:val="00F22B19"/>
    <w:rsid w:val="00F23016"/>
    <w:rsid w:val="00F406E2"/>
    <w:rsid w:val="00F57BFA"/>
    <w:rsid w:val="00F6022B"/>
    <w:rsid w:val="00F626B0"/>
    <w:rsid w:val="00F73573"/>
    <w:rsid w:val="00F75B70"/>
    <w:rsid w:val="00F76160"/>
    <w:rsid w:val="00FA5C02"/>
    <w:rsid w:val="00FC2DB5"/>
    <w:rsid w:val="00FD028A"/>
    <w:rsid w:val="00FD5DAD"/>
    <w:rsid w:val="00FE31BF"/>
    <w:rsid w:val="00FE54E5"/>
    <w:rsid w:val="00FF1E1F"/>
    <w:rsid w:val="00FF6C81"/>
    <w:rsid w:val="06C3460C"/>
    <w:rsid w:val="0A246A77"/>
    <w:rsid w:val="0F946C9D"/>
    <w:rsid w:val="1207613A"/>
    <w:rsid w:val="1D337934"/>
    <w:rsid w:val="322147DD"/>
    <w:rsid w:val="6C877B47"/>
    <w:rsid w:val="74716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DAB2"/>
  <w15:docId w15:val="{9C9CC648-18A2-4267-8A01-57A1B5D7D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99"/>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4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6A54EC"/>
    <w:rPr>
      <w:b/>
      <w:bCs/>
    </w:rPr>
  </w:style>
  <w:style w:type="paragraph" w:styleId="a4">
    <w:name w:val="annotation text"/>
    <w:basedOn w:val="a"/>
    <w:link w:val="a6"/>
    <w:rsid w:val="006A54EC"/>
    <w:pPr>
      <w:jc w:val="left"/>
    </w:pPr>
  </w:style>
  <w:style w:type="paragraph" w:styleId="a7">
    <w:name w:val="Balloon Text"/>
    <w:basedOn w:val="a"/>
    <w:link w:val="a8"/>
    <w:rsid w:val="006A54EC"/>
    <w:rPr>
      <w:sz w:val="18"/>
      <w:szCs w:val="18"/>
    </w:rPr>
  </w:style>
  <w:style w:type="paragraph" w:styleId="a9">
    <w:name w:val="footer"/>
    <w:basedOn w:val="a"/>
    <w:link w:val="aa"/>
    <w:uiPriority w:val="99"/>
    <w:rsid w:val="006A54EC"/>
    <w:pPr>
      <w:tabs>
        <w:tab w:val="center" w:pos="4153"/>
        <w:tab w:val="right" w:pos="8306"/>
      </w:tabs>
      <w:snapToGrid w:val="0"/>
      <w:jc w:val="left"/>
    </w:pPr>
    <w:rPr>
      <w:sz w:val="18"/>
      <w:szCs w:val="18"/>
    </w:rPr>
  </w:style>
  <w:style w:type="paragraph" w:styleId="ab">
    <w:name w:val="header"/>
    <w:basedOn w:val="a"/>
    <w:link w:val="ac"/>
    <w:qFormat/>
    <w:rsid w:val="006A54EC"/>
    <w:pPr>
      <w:pBdr>
        <w:bottom w:val="single" w:sz="6" w:space="1" w:color="auto"/>
      </w:pBdr>
      <w:tabs>
        <w:tab w:val="center" w:pos="4153"/>
        <w:tab w:val="right" w:pos="8306"/>
      </w:tabs>
      <w:snapToGrid w:val="0"/>
      <w:jc w:val="center"/>
    </w:pPr>
    <w:rPr>
      <w:sz w:val="18"/>
      <w:szCs w:val="18"/>
    </w:rPr>
  </w:style>
  <w:style w:type="character" w:styleId="ad">
    <w:name w:val="page number"/>
    <w:uiPriority w:val="99"/>
    <w:rsid w:val="006A54EC"/>
    <w:rPr>
      <w:rFonts w:cs="Times New Roman"/>
    </w:rPr>
  </w:style>
  <w:style w:type="character" w:styleId="ae">
    <w:name w:val="annotation reference"/>
    <w:basedOn w:val="a0"/>
    <w:qFormat/>
    <w:rsid w:val="006A54EC"/>
    <w:rPr>
      <w:sz w:val="21"/>
      <w:szCs w:val="21"/>
    </w:rPr>
  </w:style>
  <w:style w:type="character" w:customStyle="1" w:styleId="ac">
    <w:name w:val="页眉 字符"/>
    <w:basedOn w:val="a0"/>
    <w:link w:val="ab"/>
    <w:qFormat/>
    <w:rsid w:val="006A54EC"/>
    <w:rPr>
      <w:kern w:val="2"/>
      <w:sz w:val="18"/>
      <w:szCs w:val="18"/>
    </w:rPr>
  </w:style>
  <w:style w:type="character" w:customStyle="1" w:styleId="aa">
    <w:name w:val="页脚 字符"/>
    <w:basedOn w:val="a0"/>
    <w:link w:val="a9"/>
    <w:uiPriority w:val="99"/>
    <w:qFormat/>
    <w:rsid w:val="006A54EC"/>
    <w:rPr>
      <w:kern w:val="2"/>
      <w:sz w:val="18"/>
      <w:szCs w:val="18"/>
    </w:rPr>
  </w:style>
  <w:style w:type="paragraph" w:styleId="af">
    <w:name w:val="List Paragraph"/>
    <w:basedOn w:val="a"/>
    <w:uiPriority w:val="34"/>
    <w:qFormat/>
    <w:rsid w:val="006A54EC"/>
    <w:pPr>
      <w:ind w:firstLineChars="200" w:firstLine="420"/>
    </w:pPr>
  </w:style>
  <w:style w:type="character" w:customStyle="1" w:styleId="a6">
    <w:name w:val="批注文字 字符"/>
    <w:basedOn w:val="a0"/>
    <w:link w:val="a4"/>
    <w:qFormat/>
    <w:rsid w:val="006A54EC"/>
    <w:rPr>
      <w:kern w:val="2"/>
      <w:sz w:val="21"/>
      <w:szCs w:val="24"/>
    </w:rPr>
  </w:style>
  <w:style w:type="character" w:customStyle="1" w:styleId="a8">
    <w:name w:val="批注框文本 字符"/>
    <w:basedOn w:val="a0"/>
    <w:link w:val="a7"/>
    <w:qFormat/>
    <w:rsid w:val="006A54EC"/>
    <w:rPr>
      <w:kern w:val="2"/>
      <w:sz w:val="18"/>
      <w:szCs w:val="18"/>
    </w:rPr>
  </w:style>
  <w:style w:type="character" w:customStyle="1" w:styleId="a5">
    <w:name w:val="批注主题 字符"/>
    <w:basedOn w:val="a6"/>
    <w:link w:val="a3"/>
    <w:qFormat/>
    <w:rsid w:val="006A54EC"/>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90890">
      <w:bodyDiv w:val="1"/>
      <w:marLeft w:val="0"/>
      <w:marRight w:val="0"/>
      <w:marTop w:val="0"/>
      <w:marBottom w:val="0"/>
      <w:divBdr>
        <w:top w:val="none" w:sz="0" w:space="0" w:color="auto"/>
        <w:left w:val="none" w:sz="0" w:space="0" w:color="auto"/>
        <w:bottom w:val="none" w:sz="0" w:space="0" w:color="auto"/>
        <w:right w:val="none" w:sz="0" w:space="0" w:color="auto"/>
      </w:divBdr>
      <w:divsChild>
        <w:div w:id="320500868">
          <w:marLeft w:val="0"/>
          <w:marRight w:val="0"/>
          <w:marTop w:val="0"/>
          <w:marBottom w:val="0"/>
          <w:divBdr>
            <w:top w:val="none" w:sz="0" w:space="0" w:color="auto"/>
            <w:left w:val="none" w:sz="0" w:space="0" w:color="auto"/>
            <w:bottom w:val="none" w:sz="0" w:space="0" w:color="auto"/>
            <w:right w:val="none" w:sz="0" w:space="0" w:color="auto"/>
          </w:divBdr>
        </w:div>
      </w:divsChild>
    </w:div>
    <w:div w:id="1197043163">
      <w:bodyDiv w:val="1"/>
      <w:marLeft w:val="0"/>
      <w:marRight w:val="0"/>
      <w:marTop w:val="0"/>
      <w:marBottom w:val="0"/>
      <w:divBdr>
        <w:top w:val="none" w:sz="0" w:space="0" w:color="auto"/>
        <w:left w:val="none" w:sz="0" w:space="0" w:color="auto"/>
        <w:bottom w:val="none" w:sz="0" w:space="0" w:color="auto"/>
        <w:right w:val="none" w:sz="0" w:space="0" w:color="auto"/>
      </w:divBdr>
    </w:div>
    <w:div w:id="1920284068">
      <w:bodyDiv w:val="1"/>
      <w:marLeft w:val="0"/>
      <w:marRight w:val="0"/>
      <w:marTop w:val="0"/>
      <w:marBottom w:val="0"/>
      <w:divBdr>
        <w:top w:val="none" w:sz="0" w:space="0" w:color="auto"/>
        <w:left w:val="none" w:sz="0" w:space="0" w:color="auto"/>
        <w:bottom w:val="none" w:sz="0" w:space="0" w:color="auto"/>
        <w:right w:val="none" w:sz="0" w:space="0" w:color="auto"/>
      </w:divBdr>
      <w:divsChild>
        <w:div w:id="12683927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609</Words>
  <Characters>3475</Characters>
  <Application>Microsoft Office Word</Application>
  <DocSecurity>0</DocSecurity>
  <Lines>28</Lines>
  <Paragraphs>8</Paragraphs>
  <ScaleCrop>false</ScaleCrop>
  <Company>微软中国</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YuLu</cp:lastModifiedBy>
  <cp:revision>7</cp:revision>
  <dcterms:created xsi:type="dcterms:W3CDTF">2019-05-07T00:40:00Z</dcterms:created>
  <dcterms:modified xsi:type="dcterms:W3CDTF">2019-05-24T03:36:00Z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